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E1049" w14:textId="7FF479D1" w:rsidR="00AF4E0A" w:rsidRPr="00AF4E0A" w:rsidRDefault="00AF4E0A" w:rsidP="00782E4E">
      <w:pPr>
        <w:tabs>
          <w:tab w:val="center" w:pos="1701"/>
          <w:tab w:val="center" w:pos="1843"/>
          <w:tab w:val="center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b/>
          <w:bCs/>
          <w:noProof/>
        </w:rPr>
        <w:drawing>
          <wp:inline distT="0" distB="0" distL="0" distR="0" wp14:anchorId="2D18D742" wp14:editId="2D06DD03">
            <wp:extent cx="1901825" cy="414655"/>
            <wp:effectExtent l="0" t="0" r="3175" b="4445"/>
            <wp:docPr id="2037448537" name="Picture 1" descr="Blue text on a white background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448537" name="Picture 1" descr="Blue text on a white background  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1AA577" w14:textId="77777777" w:rsidR="00F455AF" w:rsidRDefault="00F455AF" w:rsidP="00F455AF">
      <w:pPr>
        <w:tabs>
          <w:tab w:val="center" w:pos="1701"/>
          <w:tab w:val="center" w:pos="1843"/>
          <w:tab w:val="center" w:pos="198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7EBDF24D" w14:textId="5A396DCE" w:rsidR="008E6DBF" w:rsidRPr="006A663E" w:rsidRDefault="008E6DBF" w:rsidP="006A663E">
      <w:pPr>
        <w:tabs>
          <w:tab w:val="center" w:pos="1701"/>
          <w:tab w:val="center" w:pos="1843"/>
          <w:tab w:val="center" w:pos="198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lt-LT"/>
          <w14:textOutline w14:w="9525" w14:cap="rnd" w14:cmpd="sng" w14:algn="ctr">
            <w14:noFill/>
            <w14:prstDash w14:val="solid"/>
            <w14:bevel/>
          </w14:textOutline>
        </w:rPr>
      </w:pPr>
      <w:r w:rsidRPr="008E6DB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MATERIALINIO NEPRITEKLIAUS MAŽINIMO PROGRAMOS LĖŠOMIS FINANSUOJAMŲ PAPILDANČIŲ PRIEMONIŲ </w:t>
      </w:r>
      <w:r w:rsidR="0070402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POVEIKIO</w:t>
      </w:r>
      <w:r w:rsidRPr="008E6DB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GALUTINIAMS PARAMOS GAVĖJAMS IR PAPILDANČIŲ PRIEMONIŲ SINERGIJOS SU KITOMIS E</w:t>
      </w:r>
      <w:r w:rsidR="0070402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UROPOS </w:t>
      </w:r>
      <w:r w:rsidRPr="008E6DB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S</w:t>
      </w:r>
      <w:r w:rsidR="0070402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ĄJUNGOS</w:t>
      </w:r>
      <w:r w:rsidRPr="008E6DB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BEI VALSTYBĖS BIUDŽETO LĖŠOMIS FINANSUOJAMOMIS VEIKLOMIS VERTINIMO PASLAUG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Ų PIRKIMAS</w:t>
      </w:r>
    </w:p>
    <w:p w14:paraId="34955BF0" w14:textId="77777777" w:rsidR="006A663E" w:rsidRPr="00B65C31" w:rsidRDefault="006A663E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D0E675" w14:textId="77777777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5C31">
        <w:rPr>
          <w:rFonts w:ascii="Times New Roman" w:eastAsia="Calibri" w:hAnsi="Times New Roman" w:cs="Times New Roman"/>
          <w:b/>
          <w:sz w:val="24"/>
          <w:szCs w:val="24"/>
        </w:rPr>
        <w:t>TECHNINĖ SPECIFIKACIJA</w:t>
      </w:r>
    </w:p>
    <w:p w14:paraId="14D0E676" w14:textId="77777777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D0E677" w14:textId="1B6D32A4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C3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1. Pirkimo </w:t>
      </w:r>
      <w:r w:rsidR="0070402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paskirtis ir priežastis</w:t>
      </w:r>
    </w:p>
    <w:p w14:paraId="45F6737E" w14:textId="0E39FE44" w:rsidR="0070402E" w:rsidRDefault="00B65C31" w:rsidP="00B279C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1.1. </w:t>
      </w:r>
      <w:r w:rsidR="0070402E" w:rsidRPr="0070402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Vertinimo paskirtis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užtikrinti, kad M</w:t>
      </w:r>
      <w:r w:rsidR="00B279C5">
        <w:rPr>
          <w:rFonts w:ascii="Times New Roman" w:eastAsia="Times New Roman" w:hAnsi="Times New Roman" w:cs="Times New Roman"/>
          <w:sz w:val="24"/>
          <w:szCs w:val="24"/>
          <w:lang w:eastAsia="lt-LT"/>
        </w:rPr>
        <w:t>aterialinio nepritekliaus mažinimo (toliau – M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NM</w:t>
      </w:r>
      <w:r w:rsidR="00B279C5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programos parama labiausiai nepasiturintiems asmenims būtų kuo efektyvesnė ir tinkamesnė, orientuojant papild</w:t>
      </w:r>
      <w:r w:rsid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ančias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priemones į socialines inovacijas / socialinius eksperimentus, maksimaliai didinant sinergiją su kitomis </w:t>
      </w:r>
      <w:r w:rsid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MNM programos </w:t>
      </w:r>
      <w:r w:rsid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galutiniams paramos gavėjams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(toliau – galutinis gavėjas) 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būtinomis paslaugomis finansuojamomis </w:t>
      </w:r>
      <w:r w:rsidR="00B57CC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Europos Sąjungos (ypač 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="00D42465">
        <w:rPr>
          <w:rFonts w:ascii="Times New Roman" w:eastAsia="Times New Roman" w:hAnsi="Times New Roman" w:cs="Times New Roman"/>
          <w:sz w:val="24"/>
          <w:szCs w:val="24"/>
          <w:lang w:eastAsia="lt-LT"/>
        </w:rPr>
        <w:t>uropos socialinio fondo</w:t>
      </w:r>
      <w:r w:rsidR="00B57CC3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nacionalinio biudžeto lėšomis, kad galutiniai gavėjai didesne apimti</w:t>
      </w:r>
      <w:r w:rsidR="00044D4D">
        <w:rPr>
          <w:rFonts w:ascii="Times New Roman" w:eastAsia="Times New Roman" w:hAnsi="Times New Roman" w:cs="Times New Roman"/>
          <w:sz w:val="24"/>
          <w:szCs w:val="24"/>
          <w:lang w:eastAsia="lt-LT"/>
        </w:rPr>
        <w:t>mi</w:t>
      </w:r>
      <w:r w:rsidR="0070402E"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įsitrauktų į darbo rinką, švietimą, kultūrinį gyvenimą, padidėtų jų socialinis aktyvumas ir kt.</w:t>
      </w:r>
    </w:p>
    <w:p w14:paraId="26B2F2A3" w14:textId="2F081AD2" w:rsidR="0070402E" w:rsidRDefault="0070402E" w:rsidP="0070402E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lt-LT"/>
        </w:rPr>
        <w:t>1.</w:t>
      </w:r>
      <w:r w:rsidR="00B279C5">
        <w:rPr>
          <w:rFonts w:ascii="Times New Roman" w:eastAsia="Times New Roman" w:hAnsi="Times New Roman" w:cs="Times New Roman"/>
          <w:sz w:val="24"/>
          <w:szCs w:val="24"/>
          <w:lang w:val="en-US" w:eastAsia="lt-L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lt-LT"/>
        </w:rPr>
        <w:t xml:space="preserve">. </w:t>
      </w:r>
      <w:r w:rsidRPr="0070402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Pagrindinė vertinimo priežastis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siekiant stiprinti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MNM 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programos poveikį</w:t>
      </w:r>
      <w:r w:rsid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galutiniams gavėjams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atliekamas papildančių priemonių vertinimas, nes, nepaisant sklandaus papildančių priemonių įgyvendinimo, nėra pakankamai aišku, ar jos realiai atitinka individualius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galutinių 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gavėjų poreikius ir sukuria ilgalaik</w:t>
      </w:r>
      <w:r w:rsidR="00517FCE">
        <w:rPr>
          <w:rFonts w:ascii="Times New Roman" w:eastAsia="Times New Roman" w:hAnsi="Times New Roman" w:cs="Times New Roman"/>
          <w:sz w:val="24"/>
          <w:szCs w:val="24"/>
          <w:lang w:eastAsia="lt-LT"/>
        </w:rPr>
        <w:t>į poveikį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nes trūksta duomenų apie papildančių priemonių sukuriamą efektą, ilgalaikius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galutinių gavėjų 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gyvenimo situacijos pokyčius bei paskesnį įsitraukimą į darbo rinką, padidėjusį socialinį aktyvumą ar kitą poveikį po intervencijos. Daroma prielaida, kad planuojant papildančias priemones, prioritetas gali būti teikiamas veikloms, kurios lengviau įgyvendinamos ar labiau matomos, o ne būtin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ai labiausiai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atitinka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galutinių 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gavėjų situaciją, tuo metu, kai dėl pakankamai neženklaus finansavimo papildančioms priemonė</w:t>
      </w:r>
      <w:r w:rsidR="00044D4D">
        <w:rPr>
          <w:rFonts w:ascii="Times New Roman" w:eastAsia="Times New Roman" w:hAnsi="Times New Roman" w:cs="Times New Roman"/>
          <w:sz w:val="24"/>
          <w:szCs w:val="24"/>
          <w:lang w:eastAsia="lt-LT"/>
        </w:rPr>
        <w:t>m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>s turėtų būti labiau būdingas eksperimentinis pobūdis. Todėl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7040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svarbu išanalizuoti papildančių priemonių įgyvendinimą, jų sukuriamą ilgalaikį poveikį ir patobulinti papildančių priemonių planavimą bei orientavimą ateityje.</w:t>
      </w:r>
    </w:p>
    <w:p w14:paraId="14D0E680" w14:textId="77777777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5C31">
        <w:rPr>
          <w:rFonts w:ascii="Times New Roman" w:eastAsia="Calibri" w:hAnsi="Times New Roman" w:cs="Times New Roman"/>
          <w:b/>
          <w:sz w:val="24"/>
          <w:szCs w:val="24"/>
        </w:rPr>
        <w:t>2. Vartojamos sąvokos</w:t>
      </w:r>
    </w:p>
    <w:p w14:paraId="14D0E684" w14:textId="340E8662" w:rsidR="00B65C31" w:rsidRPr="00B65C31" w:rsidRDefault="00B65C31" w:rsidP="00697B32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5C31">
        <w:rPr>
          <w:rFonts w:ascii="Times New Roman" w:eastAsia="Calibri" w:hAnsi="Times New Roman" w:cs="Times New Roman"/>
          <w:sz w:val="24"/>
          <w:szCs w:val="24"/>
        </w:rPr>
        <w:t xml:space="preserve">2.1. </w:t>
      </w:r>
      <w:r w:rsidRPr="00B65C31">
        <w:rPr>
          <w:rFonts w:ascii="Times New Roman" w:eastAsia="Calibri" w:hAnsi="Times New Roman" w:cs="Times New Roman"/>
          <w:b/>
          <w:sz w:val="24"/>
          <w:szCs w:val="24"/>
        </w:rPr>
        <w:t xml:space="preserve">Galutinis gavėjas </w:t>
      </w:r>
      <w:r w:rsidRPr="00B65C31">
        <w:rPr>
          <w:rFonts w:ascii="Times New Roman" w:eastAsia="Calibri" w:hAnsi="Times New Roman" w:cs="Times New Roman"/>
          <w:sz w:val="24"/>
          <w:szCs w:val="24"/>
        </w:rPr>
        <w:t>–</w:t>
      </w:r>
      <w:r w:rsidR="000545F8">
        <w:rPr>
          <w:rFonts w:ascii="Times New Roman" w:eastAsia="Calibri" w:hAnsi="Times New Roman" w:cs="Times New Roman"/>
          <w:sz w:val="24"/>
          <w:szCs w:val="24"/>
        </w:rPr>
        <w:t xml:space="preserve"> labiausiai</w:t>
      </w:r>
      <w:r w:rsidR="00B279C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279C5" w:rsidRPr="00B279C5">
        <w:rPr>
          <w:rFonts w:ascii="Times New Roman" w:eastAsia="Calibri" w:hAnsi="Times New Roman" w:cs="Times New Roman"/>
          <w:bCs/>
          <w:sz w:val="24"/>
          <w:szCs w:val="24"/>
        </w:rPr>
        <w:t>skurstantis asmuo,</w:t>
      </w:r>
      <w:r w:rsidR="00B279C5">
        <w:rPr>
          <w:rFonts w:ascii="Times New Roman" w:eastAsia="Calibri" w:hAnsi="Times New Roman" w:cs="Times New Roman"/>
          <w:sz w:val="24"/>
          <w:szCs w:val="24"/>
        </w:rPr>
        <w:t xml:space="preserve"> kuris gauna MNM programos paramą, t. y., jam pervedama atitinkama lėšų suma </w:t>
      </w:r>
      <w:r w:rsidR="00697B32">
        <w:rPr>
          <w:rFonts w:ascii="Times New Roman" w:eastAsia="Calibri" w:hAnsi="Times New Roman" w:cs="Times New Roman"/>
          <w:sz w:val="24"/>
          <w:szCs w:val="24"/>
        </w:rPr>
        <w:t xml:space="preserve">kiekvieną ketvirtį </w:t>
      </w:r>
      <w:r w:rsidR="00B279C5">
        <w:rPr>
          <w:rFonts w:ascii="Times New Roman" w:eastAsia="Calibri" w:hAnsi="Times New Roman" w:cs="Times New Roman"/>
          <w:sz w:val="24"/>
          <w:szCs w:val="24"/>
        </w:rPr>
        <w:t xml:space="preserve">į prekybos tinklo išduotą socialinę kortelę maisto produktams ir (ar) kitoms būtinojo vartojimo prekėms įsigyti. Kartu asmuo turi teisę gauti maisto </w:t>
      </w:r>
      <w:proofErr w:type="spellStart"/>
      <w:r w:rsidR="00B279C5">
        <w:rPr>
          <w:rFonts w:ascii="Times New Roman" w:eastAsia="Calibri" w:hAnsi="Times New Roman" w:cs="Times New Roman"/>
          <w:sz w:val="24"/>
          <w:szCs w:val="24"/>
        </w:rPr>
        <w:t>donaciją</w:t>
      </w:r>
      <w:proofErr w:type="spellEnd"/>
      <w:r w:rsidR="00697B32">
        <w:rPr>
          <w:rFonts w:ascii="Times New Roman" w:eastAsia="Calibri" w:hAnsi="Times New Roman" w:cs="Times New Roman"/>
          <w:sz w:val="24"/>
          <w:szCs w:val="24"/>
        </w:rPr>
        <w:t xml:space="preserve"> bei dalyvauti papildančių priemonių veiklose</w:t>
      </w:r>
      <w:r w:rsidR="00B279C5">
        <w:rPr>
          <w:rFonts w:ascii="Times New Roman" w:eastAsia="Calibri" w:hAnsi="Times New Roman" w:cs="Times New Roman"/>
          <w:sz w:val="24"/>
          <w:szCs w:val="24"/>
        </w:rPr>
        <w:t>.</w:t>
      </w:r>
      <w:r w:rsidRPr="00B65C31">
        <w:rPr>
          <w:rFonts w:ascii="Times New Roman" w:eastAsia="Calibri" w:hAnsi="Times New Roman" w:cs="Times New Roman"/>
          <w:sz w:val="24"/>
          <w:szCs w:val="24"/>
        </w:rPr>
        <w:t xml:space="preserve"> Vidutiniškai kasmet iki </w:t>
      </w:r>
      <w:r w:rsidR="005135C4">
        <w:rPr>
          <w:rFonts w:ascii="Times New Roman" w:eastAsia="Calibri" w:hAnsi="Times New Roman" w:cs="Times New Roman"/>
          <w:sz w:val="24"/>
          <w:szCs w:val="24"/>
          <w:lang w:val="en-US"/>
        </w:rPr>
        <w:t>19</w:t>
      </w:r>
      <w:r w:rsidRPr="00B65C31">
        <w:rPr>
          <w:rFonts w:ascii="Times New Roman" w:eastAsia="Calibri" w:hAnsi="Times New Roman" w:cs="Times New Roman"/>
          <w:sz w:val="24"/>
          <w:szCs w:val="24"/>
        </w:rPr>
        <w:t>0</w:t>
      </w:r>
      <w:r w:rsidR="00044D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5C31">
        <w:rPr>
          <w:rFonts w:ascii="Times New Roman" w:eastAsia="Calibri" w:hAnsi="Times New Roman" w:cs="Times New Roman"/>
          <w:sz w:val="24"/>
          <w:szCs w:val="24"/>
        </w:rPr>
        <w:t>000 (</w:t>
      </w:r>
      <w:r w:rsidR="00044D4D">
        <w:rPr>
          <w:rFonts w:ascii="Times New Roman" w:eastAsia="Calibri" w:hAnsi="Times New Roman" w:cs="Times New Roman"/>
          <w:sz w:val="24"/>
          <w:szCs w:val="24"/>
        </w:rPr>
        <w:t xml:space="preserve">vieno </w:t>
      </w:r>
      <w:r w:rsidR="005135C4">
        <w:rPr>
          <w:rFonts w:ascii="Times New Roman" w:eastAsia="Calibri" w:hAnsi="Times New Roman" w:cs="Times New Roman"/>
          <w:sz w:val="24"/>
          <w:szCs w:val="24"/>
        </w:rPr>
        <w:t xml:space="preserve">šimto devyniasdešimt </w:t>
      </w:r>
      <w:r w:rsidRPr="00B65C31">
        <w:rPr>
          <w:rFonts w:ascii="Times New Roman" w:eastAsia="Calibri" w:hAnsi="Times New Roman" w:cs="Times New Roman"/>
          <w:sz w:val="24"/>
          <w:szCs w:val="24"/>
        </w:rPr>
        <w:t xml:space="preserve">tūkstančių) </w:t>
      </w:r>
      <w:r w:rsidR="000545F8">
        <w:rPr>
          <w:rFonts w:ascii="Times New Roman" w:eastAsia="Calibri" w:hAnsi="Times New Roman" w:cs="Times New Roman"/>
          <w:sz w:val="24"/>
          <w:szCs w:val="24"/>
        </w:rPr>
        <w:t xml:space="preserve">labiausiai nepasiturinčių asmenų </w:t>
      </w:r>
      <w:r w:rsidRPr="00B65C31">
        <w:rPr>
          <w:rFonts w:ascii="Times New Roman" w:eastAsia="Calibri" w:hAnsi="Times New Roman" w:cs="Times New Roman"/>
          <w:sz w:val="24"/>
          <w:szCs w:val="24"/>
        </w:rPr>
        <w:t>gauna paramą</w:t>
      </w:r>
      <w:r w:rsidR="005135C4">
        <w:rPr>
          <w:rFonts w:ascii="Times New Roman" w:eastAsia="Calibri" w:hAnsi="Times New Roman" w:cs="Times New Roman"/>
          <w:sz w:val="24"/>
          <w:szCs w:val="24"/>
        </w:rPr>
        <w:t xml:space="preserve"> į socialines korteles</w:t>
      </w:r>
      <w:r w:rsidRPr="00B65C31">
        <w:rPr>
          <w:rFonts w:ascii="Times New Roman" w:eastAsia="Calibri" w:hAnsi="Times New Roman" w:cs="Times New Roman"/>
          <w:sz w:val="24"/>
          <w:szCs w:val="24"/>
        </w:rPr>
        <w:t xml:space="preserve"> maisto produkta</w:t>
      </w:r>
      <w:r w:rsidR="005135C4">
        <w:rPr>
          <w:rFonts w:ascii="Times New Roman" w:eastAsia="Calibri" w:hAnsi="Times New Roman" w:cs="Times New Roman"/>
          <w:sz w:val="24"/>
          <w:szCs w:val="24"/>
        </w:rPr>
        <w:t>ms</w:t>
      </w:r>
      <w:r w:rsidRPr="00B65C31">
        <w:rPr>
          <w:rFonts w:ascii="Times New Roman" w:eastAsia="Calibri" w:hAnsi="Times New Roman" w:cs="Times New Roman"/>
          <w:sz w:val="24"/>
          <w:szCs w:val="24"/>
        </w:rPr>
        <w:t xml:space="preserve"> ir</w:t>
      </w:r>
      <w:r w:rsidR="005135C4">
        <w:rPr>
          <w:rFonts w:ascii="Times New Roman" w:eastAsia="Calibri" w:hAnsi="Times New Roman" w:cs="Times New Roman"/>
          <w:sz w:val="24"/>
          <w:szCs w:val="24"/>
        </w:rPr>
        <w:t xml:space="preserve"> kitoms būtinojo vartojimo </w:t>
      </w:r>
      <w:r w:rsidRPr="00B65C31">
        <w:rPr>
          <w:rFonts w:ascii="Times New Roman" w:eastAsia="Calibri" w:hAnsi="Times New Roman" w:cs="Times New Roman"/>
          <w:sz w:val="24"/>
          <w:szCs w:val="24"/>
        </w:rPr>
        <w:t>prekėms</w:t>
      </w:r>
      <w:r w:rsidR="005135C4">
        <w:rPr>
          <w:rFonts w:ascii="Times New Roman" w:eastAsia="Calibri" w:hAnsi="Times New Roman" w:cs="Times New Roman"/>
          <w:sz w:val="24"/>
          <w:szCs w:val="24"/>
        </w:rPr>
        <w:t xml:space="preserve"> įsigyti, iš jų</w:t>
      </w:r>
      <w:r w:rsidR="00697B32">
        <w:rPr>
          <w:rFonts w:ascii="Times New Roman" w:eastAsia="Calibri" w:hAnsi="Times New Roman" w:cs="Times New Roman"/>
          <w:sz w:val="24"/>
          <w:szCs w:val="24"/>
        </w:rPr>
        <w:t>,</w:t>
      </w:r>
      <w:r w:rsidR="005135C4">
        <w:rPr>
          <w:rFonts w:ascii="Times New Roman" w:eastAsia="Calibri" w:hAnsi="Times New Roman" w:cs="Times New Roman"/>
          <w:sz w:val="24"/>
          <w:szCs w:val="24"/>
        </w:rPr>
        <w:t xml:space="preserve"> apie </w:t>
      </w:r>
      <w:r w:rsidR="005135C4">
        <w:rPr>
          <w:rFonts w:ascii="Times New Roman" w:eastAsia="Calibri" w:hAnsi="Times New Roman" w:cs="Times New Roman"/>
          <w:sz w:val="24"/>
          <w:szCs w:val="24"/>
          <w:lang w:val="en-US"/>
        </w:rPr>
        <w:t>100</w:t>
      </w:r>
      <w:r w:rsidR="00044D4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135C4">
        <w:rPr>
          <w:rFonts w:ascii="Times New Roman" w:eastAsia="Calibri" w:hAnsi="Times New Roman" w:cs="Times New Roman"/>
          <w:sz w:val="24"/>
          <w:szCs w:val="24"/>
          <w:lang w:val="en-US"/>
        </w:rPr>
        <w:t>000 (</w:t>
      </w:r>
      <w:proofErr w:type="spellStart"/>
      <w:r w:rsidR="00044D4D">
        <w:rPr>
          <w:rFonts w:ascii="Times New Roman" w:eastAsia="Calibri" w:hAnsi="Times New Roman" w:cs="Times New Roman"/>
          <w:sz w:val="24"/>
          <w:szCs w:val="24"/>
          <w:lang w:val="en-US"/>
        </w:rPr>
        <w:t>vieną</w:t>
      </w:r>
      <w:proofErr w:type="spellEnd"/>
      <w:r w:rsidR="00044D4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135C4">
        <w:rPr>
          <w:rFonts w:ascii="Times New Roman" w:eastAsia="Calibri" w:hAnsi="Times New Roman" w:cs="Times New Roman"/>
          <w:sz w:val="24"/>
          <w:szCs w:val="24"/>
        </w:rPr>
        <w:t>šimtą tūkstančių)</w:t>
      </w:r>
      <w:r w:rsidR="00697B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0305">
        <w:rPr>
          <w:rFonts w:ascii="Times New Roman" w:eastAsia="Calibri" w:hAnsi="Times New Roman" w:cs="Times New Roman"/>
          <w:sz w:val="24"/>
          <w:szCs w:val="24"/>
        </w:rPr>
        <w:t xml:space="preserve">papildomai </w:t>
      </w:r>
      <w:r w:rsidR="005135C4">
        <w:rPr>
          <w:rFonts w:ascii="Times New Roman" w:eastAsia="Calibri" w:hAnsi="Times New Roman" w:cs="Times New Roman"/>
          <w:sz w:val="24"/>
          <w:szCs w:val="24"/>
        </w:rPr>
        <w:t xml:space="preserve">atsiima maisto </w:t>
      </w:r>
      <w:proofErr w:type="spellStart"/>
      <w:r w:rsidR="005135C4">
        <w:rPr>
          <w:rFonts w:ascii="Times New Roman" w:eastAsia="Calibri" w:hAnsi="Times New Roman" w:cs="Times New Roman"/>
          <w:sz w:val="24"/>
          <w:szCs w:val="24"/>
        </w:rPr>
        <w:t>donacijas</w:t>
      </w:r>
      <w:proofErr w:type="spellEnd"/>
      <w:r w:rsidR="007F0305">
        <w:rPr>
          <w:rFonts w:ascii="Times New Roman" w:eastAsia="Calibri" w:hAnsi="Times New Roman" w:cs="Times New Roman"/>
          <w:sz w:val="24"/>
          <w:szCs w:val="24"/>
        </w:rPr>
        <w:t xml:space="preserve"> ir</w:t>
      </w:r>
      <w:r w:rsidR="000545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0305" w:rsidRPr="007F0305">
        <w:rPr>
          <w:rFonts w:ascii="Times New Roman" w:eastAsia="Calibri" w:hAnsi="Times New Roman" w:cs="Times New Roman"/>
          <w:sz w:val="24"/>
          <w:szCs w:val="24"/>
        </w:rPr>
        <w:t>iki 10</w:t>
      </w:r>
      <w:r w:rsidR="00044D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0305" w:rsidRPr="007F0305">
        <w:rPr>
          <w:rFonts w:ascii="Times New Roman" w:eastAsia="Calibri" w:hAnsi="Times New Roman" w:cs="Times New Roman"/>
          <w:sz w:val="24"/>
          <w:szCs w:val="24"/>
        </w:rPr>
        <w:t>000 (dešimt tūkstančių) gali su</w:t>
      </w:r>
      <w:r w:rsidR="00697B32" w:rsidRPr="007F0305">
        <w:rPr>
          <w:rFonts w:ascii="Times New Roman" w:eastAsia="Calibri" w:hAnsi="Times New Roman" w:cs="Times New Roman"/>
          <w:sz w:val="24"/>
          <w:szCs w:val="24"/>
        </w:rPr>
        <w:t>dalyvau</w:t>
      </w:r>
      <w:r w:rsidR="007F0305" w:rsidRPr="007F0305">
        <w:rPr>
          <w:rFonts w:ascii="Times New Roman" w:eastAsia="Calibri" w:hAnsi="Times New Roman" w:cs="Times New Roman"/>
          <w:sz w:val="24"/>
          <w:szCs w:val="24"/>
        </w:rPr>
        <w:t>ti</w:t>
      </w:r>
      <w:r w:rsidR="005135C4" w:rsidRPr="007F0305">
        <w:rPr>
          <w:rFonts w:ascii="Times New Roman" w:eastAsia="Calibri" w:hAnsi="Times New Roman" w:cs="Times New Roman"/>
          <w:sz w:val="24"/>
          <w:szCs w:val="24"/>
        </w:rPr>
        <w:t xml:space="preserve"> papildančių priemonių </w:t>
      </w:r>
      <w:r w:rsidR="00697B32" w:rsidRPr="007F0305">
        <w:rPr>
          <w:rFonts w:ascii="Times New Roman" w:eastAsia="Calibri" w:hAnsi="Times New Roman" w:cs="Times New Roman"/>
          <w:sz w:val="24"/>
          <w:szCs w:val="24"/>
        </w:rPr>
        <w:t>veiklose</w:t>
      </w:r>
      <w:r w:rsidRPr="007F030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E0A21F" w14:textId="01E7FC4B" w:rsidR="005135C4" w:rsidRPr="00697B32" w:rsidRDefault="00B65C31" w:rsidP="001F6F4A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65C31">
        <w:rPr>
          <w:rFonts w:ascii="Times New Roman" w:eastAsia="Calibri" w:hAnsi="Times New Roman" w:cs="Times New Roman"/>
          <w:sz w:val="24"/>
          <w:szCs w:val="24"/>
        </w:rPr>
        <w:t>2.</w:t>
      </w:r>
      <w:r w:rsidR="001F6F4A">
        <w:rPr>
          <w:rFonts w:ascii="Times New Roman" w:eastAsia="Calibri" w:hAnsi="Times New Roman" w:cs="Times New Roman"/>
          <w:sz w:val="24"/>
          <w:szCs w:val="24"/>
        </w:rPr>
        <w:t>2</w:t>
      </w:r>
      <w:r w:rsidRPr="00B65C3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135C4" w:rsidRPr="005135C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Maisto </w:t>
      </w:r>
      <w:proofErr w:type="spellStart"/>
      <w:r w:rsidR="005135C4" w:rsidRPr="005135C4">
        <w:rPr>
          <w:rFonts w:ascii="Times New Roman" w:eastAsia="Calibri" w:hAnsi="Times New Roman" w:cs="Times New Roman"/>
          <w:b/>
          <w:bCs/>
          <w:sz w:val="24"/>
          <w:szCs w:val="24"/>
        </w:rPr>
        <w:t>donacija</w:t>
      </w:r>
      <w:proofErr w:type="spellEnd"/>
      <w:r w:rsidR="005135C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697B32" w:rsidRPr="00697B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7B32">
        <w:rPr>
          <w:rFonts w:ascii="Times New Roman" w:eastAsia="Calibri" w:hAnsi="Times New Roman" w:cs="Times New Roman"/>
          <w:sz w:val="24"/>
          <w:szCs w:val="24"/>
        </w:rPr>
        <w:t xml:space="preserve">projekto partnerio </w:t>
      </w:r>
      <w:r w:rsidR="00697B32" w:rsidRPr="00697B32">
        <w:rPr>
          <w:rFonts w:ascii="Times New Roman" w:eastAsia="Calibri" w:hAnsi="Times New Roman" w:cs="Times New Roman"/>
          <w:sz w:val="24"/>
          <w:szCs w:val="24"/>
        </w:rPr>
        <w:t xml:space="preserve">surinktas paaukotas maistas iš prekybos vietų ir (ar) gamintojų ir (ar) logistikos sandėlių ir (ar) kitų maisto produktų tiekimo ir (ar) gaminimo vietų, taip pat įvairių paramos akcijų metu surinktas </w:t>
      </w:r>
      <w:r w:rsidR="00697B32">
        <w:rPr>
          <w:rFonts w:ascii="Times New Roman" w:eastAsia="Calibri" w:hAnsi="Times New Roman" w:cs="Times New Roman"/>
          <w:sz w:val="24"/>
          <w:szCs w:val="24"/>
        </w:rPr>
        <w:t xml:space="preserve">ilgo galiojimo </w:t>
      </w:r>
      <w:r w:rsidR="00697B32" w:rsidRPr="00697B32">
        <w:rPr>
          <w:rFonts w:ascii="Times New Roman" w:eastAsia="Calibri" w:hAnsi="Times New Roman" w:cs="Times New Roman"/>
          <w:sz w:val="24"/>
          <w:szCs w:val="24"/>
        </w:rPr>
        <w:t>maistas</w:t>
      </w:r>
      <w:r w:rsidR="000545F8">
        <w:rPr>
          <w:rFonts w:ascii="Times New Roman" w:eastAsia="Calibri" w:hAnsi="Times New Roman" w:cs="Times New Roman"/>
          <w:sz w:val="24"/>
          <w:szCs w:val="24"/>
        </w:rPr>
        <w:t>, kuris atiduodamas galutiniams gavėjams.</w:t>
      </w:r>
    </w:p>
    <w:p w14:paraId="02E90709" w14:textId="1AABB6C4" w:rsidR="0063160D" w:rsidRDefault="005135C4" w:rsidP="0063160D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5C4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2.3.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B65C31" w:rsidRPr="00B65C31">
        <w:rPr>
          <w:rFonts w:ascii="Times New Roman" w:eastAsia="Calibri" w:hAnsi="Times New Roman" w:cs="Times New Roman"/>
          <w:b/>
          <w:sz w:val="24"/>
          <w:szCs w:val="24"/>
        </w:rPr>
        <w:t>Papild</w:t>
      </w:r>
      <w:r w:rsidR="000545F8">
        <w:rPr>
          <w:rFonts w:ascii="Times New Roman" w:eastAsia="Calibri" w:hAnsi="Times New Roman" w:cs="Times New Roman"/>
          <w:b/>
          <w:sz w:val="24"/>
          <w:szCs w:val="24"/>
        </w:rPr>
        <w:t>ančios</w:t>
      </w:r>
      <w:r w:rsidR="00697B32">
        <w:rPr>
          <w:rFonts w:ascii="Times New Roman" w:eastAsia="Calibri" w:hAnsi="Times New Roman" w:cs="Times New Roman"/>
          <w:b/>
          <w:sz w:val="24"/>
          <w:szCs w:val="24"/>
        </w:rPr>
        <w:t xml:space="preserve"> priemonės</w:t>
      </w:r>
      <w:r w:rsidR="00B65C31" w:rsidRPr="00B65C31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697B32">
        <w:rPr>
          <w:rFonts w:ascii="Times New Roman" w:eastAsia="Calibri" w:hAnsi="Times New Roman" w:cs="Times New Roman"/>
          <w:sz w:val="24"/>
          <w:szCs w:val="24"/>
        </w:rPr>
        <w:t>įvairios veiklos, kurios s</w:t>
      </w:r>
      <w:r w:rsidR="00697B32" w:rsidRPr="00697B32">
        <w:rPr>
          <w:rFonts w:ascii="Times New Roman" w:eastAsia="Calibri" w:hAnsi="Times New Roman" w:cs="Times New Roman"/>
          <w:sz w:val="24"/>
          <w:szCs w:val="24"/>
        </w:rPr>
        <w:t xml:space="preserve">kirtos </w:t>
      </w:r>
      <w:r w:rsidR="00697B32">
        <w:rPr>
          <w:rFonts w:ascii="Times New Roman" w:eastAsia="Calibri" w:hAnsi="Times New Roman" w:cs="Times New Roman"/>
          <w:sz w:val="24"/>
          <w:szCs w:val="24"/>
        </w:rPr>
        <w:t xml:space="preserve">galutinių gavėjų </w:t>
      </w:r>
      <w:r w:rsidR="0063160D">
        <w:rPr>
          <w:rFonts w:ascii="Times New Roman" w:eastAsia="Calibri" w:hAnsi="Times New Roman" w:cs="Times New Roman"/>
          <w:sz w:val="24"/>
          <w:szCs w:val="24"/>
        </w:rPr>
        <w:t xml:space="preserve">socialinei </w:t>
      </w:r>
      <w:proofErr w:type="spellStart"/>
      <w:r w:rsidR="0063160D">
        <w:rPr>
          <w:rFonts w:ascii="Times New Roman" w:eastAsia="Calibri" w:hAnsi="Times New Roman" w:cs="Times New Roman"/>
          <w:sz w:val="24"/>
          <w:szCs w:val="24"/>
        </w:rPr>
        <w:t>įtraukčiai</w:t>
      </w:r>
      <w:proofErr w:type="spellEnd"/>
      <w:r w:rsidR="0063160D">
        <w:rPr>
          <w:rFonts w:ascii="Times New Roman" w:eastAsia="Calibri" w:hAnsi="Times New Roman" w:cs="Times New Roman"/>
          <w:sz w:val="24"/>
          <w:szCs w:val="24"/>
        </w:rPr>
        <w:t xml:space="preserve"> ir (ar) užimtumui didinti</w:t>
      </w:r>
      <w:r w:rsidR="00697B32" w:rsidRPr="00697B32">
        <w:rPr>
          <w:rFonts w:ascii="Times New Roman" w:eastAsia="Calibri" w:hAnsi="Times New Roman" w:cs="Times New Roman"/>
          <w:sz w:val="24"/>
          <w:szCs w:val="24"/>
        </w:rPr>
        <w:t xml:space="preserve">, pvz., mokymai, susiję su </w:t>
      </w:r>
      <w:r w:rsidR="00F77C8A">
        <w:rPr>
          <w:rFonts w:ascii="Times New Roman" w:eastAsia="Calibri" w:hAnsi="Times New Roman" w:cs="Times New Roman"/>
          <w:sz w:val="24"/>
          <w:szCs w:val="24"/>
        </w:rPr>
        <w:t>įsidarbinimu</w:t>
      </w:r>
      <w:r w:rsidR="00697B32" w:rsidRPr="00697B32">
        <w:rPr>
          <w:rFonts w:ascii="Times New Roman" w:eastAsia="Calibri" w:hAnsi="Times New Roman" w:cs="Times New Roman"/>
          <w:sz w:val="24"/>
          <w:szCs w:val="24"/>
        </w:rPr>
        <w:t>, integracija į visuomenę, jaunuolių motyvavimu mokytis</w:t>
      </w:r>
      <w:r w:rsidR="00F77C8A">
        <w:rPr>
          <w:rFonts w:ascii="Times New Roman" w:eastAsia="Calibri" w:hAnsi="Times New Roman" w:cs="Times New Roman"/>
          <w:sz w:val="24"/>
          <w:szCs w:val="24"/>
        </w:rPr>
        <w:t>,</w:t>
      </w:r>
      <w:r w:rsidR="00697B32" w:rsidRPr="00697B32">
        <w:rPr>
          <w:rFonts w:ascii="Times New Roman" w:eastAsia="Calibri" w:hAnsi="Times New Roman" w:cs="Times New Roman"/>
          <w:sz w:val="24"/>
          <w:szCs w:val="24"/>
        </w:rPr>
        <w:t xml:space="preserve"> MNM programos ir Europos socialinio fondo lėšomis finansuojamų veiklų sinergij</w:t>
      </w:r>
      <w:r w:rsidR="00F77C8A">
        <w:rPr>
          <w:rFonts w:ascii="Times New Roman" w:eastAsia="Calibri" w:hAnsi="Times New Roman" w:cs="Times New Roman"/>
          <w:sz w:val="24"/>
          <w:szCs w:val="24"/>
        </w:rPr>
        <w:t>a</w:t>
      </w:r>
      <w:r w:rsidR="0063160D">
        <w:rPr>
          <w:rFonts w:ascii="Times New Roman" w:eastAsia="Calibri" w:hAnsi="Times New Roman" w:cs="Times New Roman"/>
          <w:sz w:val="24"/>
          <w:szCs w:val="24"/>
        </w:rPr>
        <w:t>, įvairi teisinė, psichologinė pagalba</w:t>
      </w:r>
      <w:r w:rsidR="00697B32" w:rsidRPr="00697B32">
        <w:rPr>
          <w:rFonts w:ascii="Times New Roman" w:eastAsia="Calibri" w:hAnsi="Times New Roman" w:cs="Times New Roman"/>
          <w:sz w:val="24"/>
          <w:szCs w:val="24"/>
        </w:rPr>
        <w:t xml:space="preserve"> ir kt.</w:t>
      </w:r>
    </w:p>
    <w:p w14:paraId="2ABBE1CA" w14:textId="0353BA1E" w:rsidR="00522836" w:rsidRDefault="00522836" w:rsidP="0063160D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2.4. </w:t>
      </w:r>
      <w:r w:rsidRPr="00522836">
        <w:rPr>
          <w:rFonts w:ascii="Times New Roman" w:eastAsia="Calibri" w:hAnsi="Times New Roman" w:cs="Times New Roman"/>
          <w:b/>
          <w:bCs/>
          <w:sz w:val="24"/>
          <w:szCs w:val="24"/>
        </w:rPr>
        <w:t>Projekto partneriai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7F030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7F0305" w:rsidRPr="007F0305">
        <w:rPr>
          <w:rFonts w:ascii="Times New Roman" w:eastAsia="Calibri" w:hAnsi="Times New Roman" w:cs="Times New Roman"/>
          <w:sz w:val="24"/>
          <w:szCs w:val="24"/>
        </w:rPr>
        <w:t xml:space="preserve">visos </w:t>
      </w:r>
      <w:r w:rsidRPr="007F0305">
        <w:rPr>
          <w:rFonts w:ascii="Times New Roman" w:eastAsia="Calibri" w:hAnsi="Times New Roman" w:cs="Times New Roman"/>
          <w:sz w:val="24"/>
          <w:szCs w:val="24"/>
        </w:rPr>
        <w:t>savivaldybių administracij</w:t>
      </w:r>
      <w:r w:rsidR="00F77C8A" w:rsidRPr="007F0305">
        <w:rPr>
          <w:rFonts w:ascii="Times New Roman" w:eastAsia="Calibri" w:hAnsi="Times New Roman" w:cs="Times New Roman"/>
          <w:sz w:val="24"/>
          <w:szCs w:val="24"/>
        </w:rPr>
        <w:t>os</w:t>
      </w:r>
      <w:r w:rsidR="001272FA" w:rsidRPr="007F030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F0305" w:rsidRPr="007F0305">
        <w:rPr>
          <w:rFonts w:ascii="Times New Roman" w:eastAsia="Calibri" w:hAnsi="Times New Roman" w:cs="Times New Roman"/>
          <w:sz w:val="24"/>
          <w:szCs w:val="24"/>
        </w:rPr>
        <w:t>l</w:t>
      </w:r>
      <w:r w:rsidR="001272FA" w:rsidRPr="007F0305">
        <w:rPr>
          <w:rFonts w:ascii="Times New Roman" w:eastAsia="Calibri" w:hAnsi="Times New Roman" w:cs="Times New Roman"/>
          <w:sz w:val="24"/>
          <w:szCs w:val="24"/>
        </w:rPr>
        <w:t>abdaros ir paramos fondas</w:t>
      </w:r>
      <w:r w:rsidRPr="007F0305">
        <w:rPr>
          <w:rFonts w:ascii="Times New Roman" w:eastAsia="Calibri" w:hAnsi="Times New Roman" w:cs="Times New Roman"/>
          <w:sz w:val="24"/>
          <w:szCs w:val="24"/>
        </w:rPr>
        <w:t xml:space="preserve"> „Maisto bankas“</w:t>
      </w:r>
      <w:r w:rsidR="001272FA" w:rsidRPr="007F0305">
        <w:rPr>
          <w:rFonts w:ascii="Times New Roman" w:eastAsia="Calibri" w:hAnsi="Times New Roman" w:cs="Times New Roman"/>
          <w:sz w:val="24"/>
          <w:szCs w:val="24"/>
        </w:rPr>
        <w:t xml:space="preserve"> ir Lietuvos Raudonojo Kryžiaus draugija</w:t>
      </w:r>
      <w:r w:rsidRPr="007F0305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5585B85" w14:textId="1D1621ED" w:rsidR="00314800" w:rsidRPr="00522836" w:rsidRDefault="00314800" w:rsidP="0063160D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2.5. </w:t>
      </w:r>
      <w:r w:rsidRPr="00314800">
        <w:rPr>
          <w:rFonts w:ascii="Times New Roman" w:eastAsia="Calibri" w:hAnsi="Times New Roman" w:cs="Times New Roman"/>
          <w:b/>
          <w:bCs/>
          <w:sz w:val="24"/>
          <w:szCs w:val="24"/>
        </w:rPr>
        <w:t>Projekto vykdytojas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Europos socialinio fondo agentūros Projektų valdymo skyrius III. </w:t>
      </w:r>
    </w:p>
    <w:p w14:paraId="77BC1307" w14:textId="77777777" w:rsidR="0063160D" w:rsidRDefault="00B65C31" w:rsidP="0063160D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 w:rsidRPr="00B65C31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63160D" w:rsidRPr="0063160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>Vertinimo tikslas ir uždaviniai</w:t>
      </w:r>
    </w:p>
    <w:p w14:paraId="2F84183B" w14:textId="14635537" w:rsidR="0063160D" w:rsidRPr="0063160D" w:rsidRDefault="0063160D" w:rsidP="0063160D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lastRenderedPageBreak/>
        <w:t xml:space="preserve">3.1. </w:t>
      </w:r>
      <w:r w:rsidRPr="0063160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>Vertinimo tikslas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– </w:t>
      </w:r>
      <w:r w:rsidRPr="0063160D">
        <w:rPr>
          <w:rFonts w:ascii="Times New Roman" w:eastAsia="Times New Roman" w:hAnsi="Times New Roman" w:cs="Times New Roman"/>
          <w:iCs/>
          <w:sz w:val="24"/>
          <w:szCs w:val="20"/>
          <w:lang w:eastAsia="lt-LT"/>
        </w:rPr>
        <w:t>įvertinti MNM programos papildančių priemonių tinkamumą, suderinamumą, efektyvumą ir poveikį galutiniams gavėjams, siekiant stiprinti</w:t>
      </w:r>
      <w:r w:rsidR="00314800">
        <w:rPr>
          <w:rFonts w:ascii="Times New Roman" w:eastAsia="Times New Roman" w:hAnsi="Times New Roman" w:cs="Times New Roman"/>
          <w:iCs/>
          <w:sz w:val="24"/>
          <w:szCs w:val="20"/>
          <w:lang w:eastAsia="lt-LT"/>
        </w:rPr>
        <w:t xml:space="preserve"> jų teikiamą naudą</w:t>
      </w:r>
      <w:r w:rsidRPr="0063160D">
        <w:rPr>
          <w:rFonts w:ascii="Times New Roman" w:eastAsia="Times New Roman" w:hAnsi="Times New Roman" w:cs="Times New Roman"/>
          <w:iCs/>
          <w:sz w:val="24"/>
          <w:szCs w:val="20"/>
          <w:lang w:eastAsia="lt-LT"/>
        </w:rPr>
        <w:t xml:space="preserve"> labiausiai pažeidžiamiems asmenims.</w:t>
      </w:r>
    </w:p>
    <w:p w14:paraId="6D6C8E3F" w14:textId="3C2FD4B0" w:rsidR="0063160D" w:rsidRPr="0063160D" w:rsidRDefault="0063160D" w:rsidP="0063160D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3.2. </w:t>
      </w:r>
      <w:r w:rsidRPr="0063160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>Vertinimo uždaviniai: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</w:t>
      </w:r>
    </w:p>
    <w:p w14:paraId="44D2F459" w14:textId="729F4BA4" w:rsidR="0063160D" w:rsidRPr="0063160D" w:rsidRDefault="0063160D" w:rsidP="0063160D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lt-LT"/>
        </w:rPr>
        <w:t xml:space="preserve">3.2.1.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i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šanalizuoti projekto partnerių </w:t>
      </w:r>
      <w:r w:rsidR="00314800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ir projekto vykdytojo 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vykdyta</w:t>
      </w:r>
      <w:r w:rsidR="00522836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s, vykdomas ir planuojamas vykdyti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papild</w:t>
      </w:r>
      <w:r w:rsidR="00D42465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ančias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priemones per 2024–2026 m. laikotarpį </w:t>
      </w:r>
      <w:r w:rsidR="00522836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bei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įvertinti jų tinkamumą </w:t>
      </w:r>
      <w:r w:rsidR="00314800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bei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pakankamumą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;</w:t>
      </w:r>
      <w:r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</w:t>
      </w:r>
    </w:p>
    <w:p w14:paraId="5B7E3B22" w14:textId="10F6D762" w:rsidR="00522836" w:rsidRDefault="00522836" w:rsidP="00522836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3.2.2. į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vertinti papild</w:t>
      </w:r>
      <w:r w:rsidR="00D42465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ančių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priemonių efektyvumą, identifikuoti efektyviausias priemones ir jų įgyvendinimo praktiką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;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 </w:t>
      </w:r>
    </w:p>
    <w:p w14:paraId="60B30B8E" w14:textId="4575CACA" w:rsidR="0063160D" w:rsidRPr="0063160D" w:rsidRDefault="00522836" w:rsidP="00522836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3.2.3. į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vertinti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papildančių 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priemonių suderinamumą su nacionalinio biudžeto ir E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uropos 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S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ąjungos (toliau – ES)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lėšomis finansuojamomis veiklomis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.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Pateikti realius sinergijos pavyzdžius tarp MNM programos papildančių priemonių ir kitų finansavimo šaltinių veiklų (jei</w:t>
      </w:r>
      <w:r w:rsidR="00044D4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gu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tokių buvo)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;</w:t>
      </w:r>
    </w:p>
    <w:p w14:paraId="4373497E" w14:textId="6425DA32" w:rsidR="00522836" w:rsidRDefault="00522836" w:rsidP="00522836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3.2.4. į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vertinti papild</w:t>
      </w:r>
      <w:r w:rsidR="00D42465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ančių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priemonių poveikį ir nustatyti, kokios priemonės turėjo didžiausią naudą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galutiniams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gavėjams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;</w:t>
      </w:r>
    </w:p>
    <w:p w14:paraId="14D0E68A" w14:textId="2463C981" w:rsidR="00B65C31" w:rsidRDefault="00522836" w:rsidP="00522836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3.2.5. p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ateikti išvadas ir pagrįstus siūlymus, kaip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papildančias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priemones tobulinti, įskaitant socialines inovacijas / socialinius eksperimentus, kaip papild</w:t>
      </w:r>
      <w:r w:rsidR="00D42465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ančių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priemonių pagalba užtikrinti, kad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galutiniai gavėjai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gautų reikalingiausias paslaugas</w:t>
      </w:r>
      <w:r w:rsidR="00477250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,</w:t>
      </w:r>
      <w:r w:rsidR="0063160D" w:rsidRPr="0063160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finansuojamas kitų finansavimo šaltinių lėšomis, įskaitant socialinių inovacijų / socialinių eksperimentų tipo veiklas.</w:t>
      </w:r>
    </w:p>
    <w:p w14:paraId="18E95B32" w14:textId="76562FE5" w:rsidR="00522836" w:rsidRPr="00522836" w:rsidRDefault="00522836" w:rsidP="00522836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  <w:r w:rsidRPr="005228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lt-LT"/>
        </w:rPr>
        <w:t xml:space="preserve">4. </w:t>
      </w:r>
      <w:r w:rsidRPr="005228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  <w:t>Vertinimo kriterijai</w:t>
      </w:r>
      <w:r w:rsidRPr="00522836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– tinkamumo, suderinamumo, efektyvumo ir poveikio.</w:t>
      </w:r>
    </w:p>
    <w:p w14:paraId="0FBD1DC8" w14:textId="45C06C40" w:rsidR="00522836" w:rsidRPr="00522836" w:rsidRDefault="00522836" w:rsidP="00522836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522836">
        <w:rPr>
          <w:rFonts w:ascii="Times New Roman" w:eastAsia="Times New Roman" w:hAnsi="Times New Roman" w:cs="Times New Roman"/>
          <w:b/>
          <w:sz w:val="24"/>
          <w:szCs w:val="24"/>
          <w:lang w:val="en-US" w:eastAsia="lt-LT"/>
        </w:rPr>
        <w:t>5</w:t>
      </w:r>
      <w:r w:rsidRPr="0052283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Pr="0052283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52283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Vertinimo klausimai</w:t>
      </w:r>
    </w:p>
    <w:p w14:paraId="006B6FF4" w14:textId="77777777" w:rsidR="00522836" w:rsidRPr="000545F8" w:rsidRDefault="00522836" w:rsidP="00522836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5.1. </w:t>
      </w:r>
      <w:r w:rsidRPr="000545F8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>Tinkamumas: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 </w:t>
      </w:r>
      <w:r w:rsidRPr="000545F8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437DF1CD" w14:textId="1B8E975B" w:rsidR="000545F8" w:rsidRPr="000545F8" w:rsidRDefault="00522836" w:rsidP="000545F8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5.1.1. Kokios papild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>ančios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priemonės buvo vykdomos projekto partnerių</w:t>
      </w:r>
      <w:r w:rsidR="00C30466">
        <w:rPr>
          <w:rStyle w:val="normaltextrun"/>
          <w:rFonts w:ascii="Times New Roman" w:hAnsi="Times New Roman" w:cs="Times New Roman"/>
          <w:sz w:val="24"/>
          <w:szCs w:val="24"/>
        </w:rPr>
        <w:t xml:space="preserve"> ir projekto vykdytojo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, kokie jų tipai ir veiklų tipo pasirinkimo priežastys?</w:t>
      </w:r>
      <w:r w:rsidR="00F77C8A">
        <w:rPr>
          <w:rStyle w:val="normaltextrun"/>
          <w:rFonts w:ascii="Times New Roman" w:hAnsi="Times New Roman" w:cs="Times New Roman"/>
          <w:sz w:val="24"/>
          <w:szCs w:val="24"/>
        </w:rPr>
        <w:t xml:space="preserve"> Kokia jų klasifikacija?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 </w:t>
      </w:r>
      <w:r w:rsidR="00F77C8A">
        <w:rPr>
          <w:rStyle w:val="normaltextrun"/>
          <w:rFonts w:ascii="Times New Roman" w:hAnsi="Times New Roman" w:cs="Times New Roman"/>
          <w:sz w:val="24"/>
          <w:szCs w:val="24"/>
        </w:rPr>
        <w:t>Kokiomis prielaidomis</w:t>
      </w:r>
      <w:r w:rsidR="00F77C8A"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F77C8A">
        <w:rPr>
          <w:rStyle w:val="normaltextrun"/>
          <w:rFonts w:ascii="Times New Roman" w:hAnsi="Times New Roman" w:cs="Times New Roman"/>
          <w:sz w:val="24"/>
          <w:szCs w:val="24"/>
        </w:rPr>
        <w:t xml:space="preserve">rėmėsi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projekto partneriai </w:t>
      </w:r>
      <w:r w:rsidR="00C30466">
        <w:rPr>
          <w:rStyle w:val="normaltextrun"/>
          <w:rFonts w:ascii="Times New Roman" w:hAnsi="Times New Roman" w:cs="Times New Roman"/>
          <w:sz w:val="24"/>
          <w:szCs w:val="24"/>
        </w:rPr>
        <w:t xml:space="preserve">ir projekto </w:t>
      </w:r>
      <w:r w:rsidR="007F0305">
        <w:rPr>
          <w:rStyle w:val="normaltextrun"/>
          <w:rFonts w:ascii="Times New Roman" w:hAnsi="Times New Roman" w:cs="Times New Roman"/>
          <w:sz w:val="24"/>
          <w:szCs w:val="24"/>
        </w:rPr>
        <w:t>vykdytojas planuodami</w:t>
      </w:r>
      <w:r w:rsidR="00F77C8A">
        <w:rPr>
          <w:rStyle w:val="normaltextrun"/>
          <w:rFonts w:ascii="Times New Roman" w:hAnsi="Times New Roman" w:cs="Times New Roman"/>
          <w:sz w:val="24"/>
          <w:szCs w:val="24"/>
        </w:rPr>
        <w:t xml:space="preserve"> veiklą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, 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siekdami užtikrinti,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kad jų vykdyta papildanti priemonė buvo tinkama (sėkminga ir naudinga) galutiniam gavėjui? Kaip buvo apskaičiuojama nauda galutiniams gavėjams (jeigu buvo)? Kokiu mastu pasirinktos papild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>ančios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priemon</w:t>
      </w:r>
      <w:r w:rsidR="000545F8" w:rsidRPr="000545F8">
        <w:rPr>
          <w:rStyle w:val="normaltextrun"/>
          <w:rFonts w:ascii="Times New Roman" w:hAnsi="Times New Roman" w:cs="Times New Roman"/>
          <w:sz w:val="24"/>
          <w:szCs w:val="24"/>
        </w:rPr>
        <w:t>ė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s atitiko labiausiai nepasiturinčių asmenų individualius poreikius?</w:t>
      </w:r>
      <w:r w:rsidRPr="000545F8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548C7C4F" w14:textId="77777777" w:rsidR="007F0305" w:rsidRDefault="00522836" w:rsidP="007F030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5.</w:t>
      </w:r>
      <w:r w:rsidR="000545F8" w:rsidRPr="000545F8">
        <w:rPr>
          <w:rStyle w:val="normaltextrun"/>
          <w:rFonts w:ascii="Times New Roman" w:hAnsi="Times New Roman" w:cs="Times New Roman"/>
          <w:sz w:val="24"/>
          <w:szCs w:val="24"/>
          <w:lang w:val="en-US"/>
        </w:rPr>
        <w:t>1.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2. Kokiu mastu papildančios priemonės buvo aktualios, tinkamos ir pakankamos galutinių gavėjų poreikiams tenkinti? Ar buvo atsižvelgta į individualius poreikius, socialinę aplinką ir kitas specifines aplinkybes? </w:t>
      </w:r>
    </w:p>
    <w:p w14:paraId="1DD5ADA7" w14:textId="7D580E62" w:rsidR="007F0305" w:rsidRDefault="00DF75B8" w:rsidP="007F030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>5.</w:t>
      </w:r>
      <w:r w:rsidR="00477250">
        <w:rPr>
          <w:rStyle w:val="eop"/>
          <w:rFonts w:ascii="Times New Roman" w:hAnsi="Times New Roman" w:cs="Times New Roman"/>
          <w:sz w:val="24"/>
          <w:szCs w:val="24"/>
        </w:rPr>
        <w:t>1</w:t>
      </w:r>
      <w:r>
        <w:rPr>
          <w:rStyle w:val="eop"/>
          <w:rFonts w:ascii="Times New Roman" w:hAnsi="Times New Roman" w:cs="Times New Roman"/>
          <w:sz w:val="24"/>
          <w:szCs w:val="24"/>
        </w:rPr>
        <w:t xml:space="preserve">.3. Kokie kiti papildančių priemonių įgyvendinimo mechanizmai, atsižvelgiant į perkančiosios organizacijos galimybes jas techniškai ir organizacine prasme įgyvendinti, yra galimi įgyvendinti ateityje? </w:t>
      </w:r>
    </w:p>
    <w:p w14:paraId="7F2BCBC6" w14:textId="5C896432" w:rsidR="000545F8" w:rsidRDefault="000545F8" w:rsidP="007F030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>
        <w:rPr>
          <w:rStyle w:val="normaltextrun"/>
          <w:rFonts w:ascii="Times New Roman" w:hAnsi="Times New Roman" w:cs="Times New Roman"/>
          <w:sz w:val="24"/>
          <w:szCs w:val="24"/>
          <w:lang w:val="en-US"/>
        </w:rPr>
        <w:t xml:space="preserve">5.2. </w:t>
      </w:r>
      <w:r w:rsidR="00522836" w:rsidRPr="000545F8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>Suderinamumas:</w:t>
      </w:r>
      <w:r w:rsidR="00522836" w:rsidRPr="000545F8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4DA69438" w14:textId="323F9A5D" w:rsidR="000545F8" w:rsidRDefault="00522836" w:rsidP="000545F8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5.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2.1.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Kurios projekto partnerių vykdytos papild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>ančios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priemonės turi sinergij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>ą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su veiklomis, finansuojamomis iš valstybės biudžeto ir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 xml:space="preserve"> (ar)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kitų ES 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>finansavimo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šaltinių, identifikuojant papildančias 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priemones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, kuriose dalyvavę 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galutiniai gavėjai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gavo paslaugas, finansuojamas kitų finansavimo šaltinių ir skirtose jų integracijai į darbo rinką, socialinį aktyvumą ar kitas paslaugas, paskatinusias realų pokytį tokių asmenų gyvenime?</w:t>
      </w:r>
      <w:r w:rsidRPr="000545F8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2F355B2D" w14:textId="77777777" w:rsidR="000545F8" w:rsidRDefault="000545F8" w:rsidP="000545F8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 xml:space="preserve">5.3. </w:t>
      </w:r>
      <w:r w:rsidR="00522836" w:rsidRPr="000545F8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>Efektyvumas:</w:t>
      </w:r>
      <w:r w:rsidR="00522836" w:rsidRPr="000545F8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1657B4CA" w14:textId="28D274FF" w:rsidR="000545F8" w:rsidRDefault="00522836" w:rsidP="000545F8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5.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3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1.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  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>K</w:t>
      </w:r>
      <w:r w:rsidR="00E75F71"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okiu </w:t>
      </w:r>
      <w:r w:rsidR="00477250">
        <w:rPr>
          <w:rStyle w:val="normaltextrun"/>
          <w:rFonts w:ascii="Times New Roman" w:hAnsi="Times New Roman" w:cs="Times New Roman"/>
          <w:sz w:val="24"/>
          <w:szCs w:val="24"/>
        </w:rPr>
        <w:t>mastu</w:t>
      </w:r>
      <w:r w:rsidR="00477250"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sunaudoti ištekliai yra proporcingi pasiektiems rezultatams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 (jeigu buvo)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? Ar tais pačiais (ar mažesniais) kaštais buvo galima pasiekti geresnių rezultatų? </w:t>
      </w:r>
      <w:r w:rsidRPr="000545F8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373F6AFB" w14:textId="77777777" w:rsidR="007F0305" w:rsidRDefault="00522836" w:rsidP="007F030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5.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3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2.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 Kurias iš papildančių priemonių būtų galima laikyti pavyzdinėmis ir viešinti kitiems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>, atsižvelgiant į kokius kriterijus (pvz. rezultatyvumą, efektyvumą, socialinį inovatyvumą ir kt.)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? 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Kaip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galima 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įvertinti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finansin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>ę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arba nefinansinę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gerųjų praktikų 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sukurtą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naud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>ą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?</w:t>
      </w:r>
    </w:p>
    <w:p w14:paraId="02937F9B" w14:textId="77777777" w:rsidR="00782E4E" w:rsidRDefault="00782E4E" w:rsidP="007F030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</w:p>
    <w:p w14:paraId="77F7C0B1" w14:textId="77777777" w:rsidR="00782E4E" w:rsidRDefault="00782E4E" w:rsidP="007F030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</w:p>
    <w:p w14:paraId="5834F0E1" w14:textId="77777777" w:rsidR="00782E4E" w:rsidRDefault="000545F8" w:rsidP="00782E4E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 xml:space="preserve">5.4. </w:t>
      </w:r>
      <w:r w:rsidR="00522836" w:rsidRPr="000545F8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>Poveikis:</w:t>
      </w:r>
      <w:r w:rsidR="00522836" w:rsidRPr="000545F8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059D55A1" w14:textId="5B9E050F" w:rsidR="000545F8" w:rsidRDefault="00522836" w:rsidP="00782E4E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lastRenderedPageBreak/>
        <w:t>5.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4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1.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Kokie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yra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(bus)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ilgalaikiai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papild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>ančių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priemonių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padariniai ir kodėl?</w:t>
      </w:r>
      <w:r w:rsidR="00E75F7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Koks buvo papildančių priemonių poveikis 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 xml:space="preserve">galutinių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gavėjų įsitraukimui į darbo rinką, švietimą, kultūrinį gyvenimą, padidin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 xml:space="preserve">tas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jų socialin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 xml:space="preserve">is 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aktyvum</w:t>
      </w:r>
      <w:r w:rsidR="00D42465">
        <w:rPr>
          <w:rStyle w:val="normaltextrun"/>
          <w:rFonts w:ascii="Times New Roman" w:hAnsi="Times New Roman" w:cs="Times New Roman"/>
          <w:sz w:val="24"/>
          <w:szCs w:val="24"/>
        </w:rPr>
        <w:t>as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?</w:t>
      </w:r>
    </w:p>
    <w:p w14:paraId="1A71624E" w14:textId="17E4FA0B" w:rsidR="00522836" w:rsidRDefault="00522836" w:rsidP="000545F8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5.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4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>.</w:t>
      </w:r>
      <w:r w:rsidR="000545F8">
        <w:rPr>
          <w:rStyle w:val="normaltextrun"/>
          <w:rFonts w:ascii="Times New Roman" w:hAnsi="Times New Roman" w:cs="Times New Roman"/>
          <w:sz w:val="24"/>
          <w:szCs w:val="24"/>
        </w:rPr>
        <w:t>2.</w:t>
      </w:r>
      <w:r w:rsidRPr="000545F8">
        <w:rPr>
          <w:rStyle w:val="normaltextrun"/>
          <w:rFonts w:ascii="Times New Roman" w:hAnsi="Times New Roman" w:cs="Times New Roman"/>
          <w:sz w:val="24"/>
          <w:szCs w:val="24"/>
        </w:rPr>
        <w:t xml:space="preserve"> Ar yra sistemingai renkamas ir analizuojamas galutinių gavėjų grįžtamasis ryšys apie papildančių priemonių naudą ir aktualumą? Jei nėra – kokios pagrindinės to priežastys ir kaip tai būtų galima užtikrinti ateityje? </w:t>
      </w:r>
      <w:r w:rsidRPr="000545F8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1965EB66" w14:textId="5A7053DF" w:rsidR="00DF75B8" w:rsidRPr="000545F8" w:rsidRDefault="00DF75B8" w:rsidP="000545F8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>5.4.</w:t>
      </w:r>
      <w:r w:rsidR="00477250">
        <w:rPr>
          <w:rStyle w:val="eop"/>
          <w:rFonts w:ascii="Times New Roman" w:hAnsi="Times New Roman" w:cs="Times New Roman"/>
          <w:sz w:val="24"/>
          <w:szCs w:val="24"/>
        </w:rPr>
        <w:t>3</w:t>
      </w:r>
      <w:r>
        <w:rPr>
          <w:rStyle w:val="eop"/>
          <w:rFonts w:ascii="Times New Roman" w:hAnsi="Times New Roman" w:cs="Times New Roman"/>
          <w:sz w:val="24"/>
          <w:szCs w:val="24"/>
        </w:rPr>
        <w:t xml:space="preserve">. Kokius pasiūlymus tiekėjas gali pateikti siekiant didesnės papildančių priemonių sinergijos su kitomis įgyvendinamomis perkančiosios organizacijos politikos priemonėmis, ypač tomis, kurios finansuojamos Europos socialinio fondo + (ESF+) lėšomis? </w:t>
      </w:r>
    </w:p>
    <w:p w14:paraId="14D0E690" w14:textId="030FFB6A" w:rsidR="00B65C31" w:rsidRPr="000545F8" w:rsidRDefault="00D42465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lt-LT"/>
        </w:rPr>
        <w:t>6</w:t>
      </w:r>
      <w:r w:rsidR="00B65C31" w:rsidRPr="000545F8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Vertinimo rezultatai</w:t>
      </w:r>
    </w:p>
    <w:p w14:paraId="14D0E691" w14:textId="2D4B552D" w:rsidR="00B65C31" w:rsidRPr="000545F8" w:rsidRDefault="00D42465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>.1. Vertinimo rezultatai yra šie:</w:t>
      </w:r>
    </w:p>
    <w:p w14:paraId="14D0E692" w14:textId="743EB5CA" w:rsidR="00B65C31" w:rsidRPr="000545F8" w:rsidRDefault="00D42465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>.1.1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vertinimo ataskait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os projektas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14D0E693" w14:textId="2F532637" w:rsidR="00B65C31" w:rsidRPr="000545F8" w:rsidRDefault="00D42465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>.1.2. galutinė vertinimo ataskaita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</w:t>
      </w:r>
      <w:r w:rsidR="00E17C3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jos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santraukos lietuvių ir anglų kalbomis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; </w:t>
      </w:r>
    </w:p>
    <w:p w14:paraId="14D0E6B8" w14:textId="3EF983EA" w:rsidR="00B65C31" w:rsidRPr="00D42465" w:rsidRDefault="00D42465" w:rsidP="00D4246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>.1.3. galutinė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 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>vertinimo ataskait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os pristatymas projekto 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>partner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iams</w:t>
      </w:r>
      <w:r w:rsidR="00C30466">
        <w:rPr>
          <w:rFonts w:ascii="Times New Roman" w:eastAsia="Times New Roman" w:hAnsi="Times New Roman" w:cs="Times New Roman"/>
          <w:sz w:val="24"/>
          <w:szCs w:val="24"/>
          <w:lang w:eastAsia="lt-LT"/>
        </w:rPr>
        <w:t>, projekto vykdytojui</w:t>
      </w:r>
      <w:r w:rsidR="007307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kitoms suinteresuotoms institucijoms</w:t>
      </w:r>
      <w:r w:rsidR="007F030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(organizuojamas vienas pristatymas)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Jeigu g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>alutinės vertinimo ataskaitos pristatym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as vyksta gyvai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renginį organizuoja</w:t>
      </w:r>
      <w:r w:rsidR="007307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finansuoja </w:t>
      </w:r>
      <w:r w:rsidR="00A27F0A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="00B65C31" w:rsidRPr="000545F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erkančioji organizacija. </w:t>
      </w:r>
    </w:p>
    <w:p w14:paraId="14D0E6B9" w14:textId="1B57A9DC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C31">
        <w:rPr>
          <w:rFonts w:ascii="Times New Roman" w:hAnsi="Times New Roman" w:cs="Times New Roman"/>
          <w:b/>
          <w:sz w:val="24"/>
          <w:szCs w:val="24"/>
        </w:rPr>
        <w:tab/>
      </w:r>
      <w:r w:rsidRPr="00B65C3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7. Vertinimo metodika i</w:t>
      </w:r>
      <w:r w:rsidR="001D7E4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r</w:t>
      </w:r>
      <w:r w:rsidRPr="00B65C3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vertinimo procesas</w:t>
      </w:r>
    </w:p>
    <w:p w14:paraId="0CB0CAE6" w14:textId="411957B6" w:rsidR="00B57CC3" w:rsidRPr="00B57CC3" w:rsidRDefault="00B65C31" w:rsidP="00B57CC3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7.1. Vertinim</w:t>
      </w:r>
      <w:r w:rsidR="00B57CC3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turi būti </w:t>
      </w:r>
      <w:r w:rsidR="00B57CC3">
        <w:rPr>
          <w:rFonts w:ascii="Times New Roman" w:hAnsi="Times New Roman" w:cs="Times New Roman"/>
          <w:iCs/>
          <w:sz w:val="24"/>
          <w:szCs w:val="24"/>
        </w:rPr>
        <w:t>t</w:t>
      </w:r>
      <w:r w:rsidR="00B57CC3" w:rsidRPr="00B57CC3">
        <w:rPr>
          <w:rFonts w:ascii="Times New Roman" w:hAnsi="Times New Roman" w:cs="Times New Roman"/>
          <w:iCs/>
          <w:sz w:val="24"/>
          <w:szCs w:val="24"/>
        </w:rPr>
        <w:t>aikomi kiekybini</w:t>
      </w:r>
      <w:r w:rsidR="00B57CC3">
        <w:rPr>
          <w:rFonts w:ascii="Times New Roman" w:hAnsi="Times New Roman" w:cs="Times New Roman"/>
          <w:iCs/>
          <w:sz w:val="24"/>
          <w:szCs w:val="24"/>
        </w:rPr>
        <w:t>ai</w:t>
      </w:r>
      <w:r w:rsidR="00B57CC3" w:rsidRPr="00B57CC3">
        <w:rPr>
          <w:rFonts w:ascii="Times New Roman" w:hAnsi="Times New Roman" w:cs="Times New Roman"/>
          <w:iCs/>
          <w:sz w:val="24"/>
          <w:szCs w:val="24"/>
        </w:rPr>
        <w:t xml:space="preserve"> ir kokybini</w:t>
      </w:r>
      <w:r w:rsidR="00B57CC3">
        <w:rPr>
          <w:rFonts w:ascii="Times New Roman" w:hAnsi="Times New Roman" w:cs="Times New Roman"/>
          <w:iCs/>
          <w:sz w:val="24"/>
          <w:szCs w:val="24"/>
        </w:rPr>
        <w:t>ai</w:t>
      </w:r>
      <w:r w:rsidR="00B57CC3" w:rsidRPr="00B57CC3">
        <w:rPr>
          <w:rFonts w:ascii="Times New Roman" w:hAnsi="Times New Roman" w:cs="Times New Roman"/>
          <w:iCs/>
          <w:sz w:val="24"/>
          <w:szCs w:val="24"/>
        </w:rPr>
        <w:t xml:space="preserve"> metod</w:t>
      </w:r>
      <w:r w:rsidR="00B57CC3">
        <w:rPr>
          <w:rFonts w:ascii="Times New Roman" w:hAnsi="Times New Roman" w:cs="Times New Roman"/>
          <w:iCs/>
          <w:sz w:val="24"/>
          <w:szCs w:val="24"/>
        </w:rPr>
        <w:t>ai</w:t>
      </w:r>
      <w:r w:rsidR="00B57CC3" w:rsidRPr="00B57CC3">
        <w:rPr>
          <w:rFonts w:ascii="Times New Roman" w:hAnsi="Times New Roman" w:cs="Times New Roman"/>
          <w:iCs/>
          <w:sz w:val="24"/>
          <w:szCs w:val="24"/>
        </w:rPr>
        <w:t>, kuri</w:t>
      </w:r>
      <w:r w:rsidR="00B57CC3">
        <w:rPr>
          <w:rFonts w:ascii="Times New Roman" w:hAnsi="Times New Roman" w:cs="Times New Roman"/>
          <w:iCs/>
          <w:sz w:val="24"/>
          <w:szCs w:val="24"/>
        </w:rPr>
        <w:t>e</w:t>
      </w:r>
      <w:r w:rsidR="00B57CC3" w:rsidRPr="00B57CC3">
        <w:rPr>
          <w:rFonts w:ascii="Times New Roman" w:hAnsi="Times New Roman" w:cs="Times New Roman"/>
          <w:iCs/>
          <w:sz w:val="24"/>
          <w:szCs w:val="24"/>
        </w:rPr>
        <w:t xml:space="preserve"> geriausiai padėtų pasiekti vertinimo tiksl</w:t>
      </w:r>
      <w:r w:rsidR="00477250">
        <w:rPr>
          <w:rFonts w:ascii="Times New Roman" w:hAnsi="Times New Roman" w:cs="Times New Roman"/>
          <w:iCs/>
          <w:sz w:val="24"/>
          <w:szCs w:val="24"/>
        </w:rPr>
        <w:t>ą</w:t>
      </w:r>
      <w:r w:rsidR="00B57CC3" w:rsidRPr="00B57CC3">
        <w:rPr>
          <w:rFonts w:ascii="Times New Roman" w:hAnsi="Times New Roman" w:cs="Times New Roman"/>
          <w:iCs/>
          <w:sz w:val="24"/>
          <w:szCs w:val="24"/>
        </w:rPr>
        <w:t>. Pagrindiniai metodai: ekspertų vertinimas, interviu su projekto partneriais</w:t>
      </w:r>
      <w:r w:rsidR="00B57CC3">
        <w:rPr>
          <w:rFonts w:ascii="Times New Roman" w:hAnsi="Times New Roman" w:cs="Times New Roman"/>
          <w:iCs/>
          <w:sz w:val="24"/>
          <w:szCs w:val="24"/>
        </w:rPr>
        <w:t>, projekto vykdytoju</w:t>
      </w:r>
      <w:r w:rsidR="00B57CC3" w:rsidRPr="00B57CC3">
        <w:rPr>
          <w:rFonts w:ascii="Times New Roman" w:hAnsi="Times New Roman" w:cs="Times New Roman"/>
          <w:iCs/>
          <w:sz w:val="24"/>
          <w:szCs w:val="24"/>
        </w:rPr>
        <w:t xml:space="preserve"> ir </w:t>
      </w:r>
      <w:r w:rsidR="00B57CC3">
        <w:rPr>
          <w:rFonts w:ascii="Times New Roman" w:hAnsi="Times New Roman" w:cs="Times New Roman"/>
          <w:iCs/>
          <w:sz w:val="24"/>
          <w:szCs w:val="24"/>
        </w:rPr>
        <w:t>galutiniais gavėjais</w:t>
      </w:r>
      <w:r w:rsidR="00B57CC3" w:rsidRPr="00B57CC3">
        <w:rPr>
          <w:rFonts w:ascii="Times New Roman" w:hAnsi="Times New Roman" w:cs="Times New Roman"/>
          <w:iCs/>
          <w:sz w:val="24"/>
          <w:szCs w:val="24"/>
        </w:rPr>
        <w:t xml:space="preserve">, statistinė duomenų analizė, atvejų (patirčių) analizė. </w:t>
      </w:r>
    </w:p>
    <w:p w14:paraId="14D0E6BB" w14:textId="45214EE1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7.2. 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>K</w:t>
      </w:r>
      <w:r w:rsidR="00432A6D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iekvienam 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vertinimo klausimui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tiekėjas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turi parinkti, nurodyti ir pagrįsti tinkamiausi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>us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vertinimo metod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>us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, taiko</w:t>
      </w:r>
      <w:r w:rsidR="007F0305">
        <w:rPr>
          <w:rFonts w:ascii="Times New Roman" w:eastAsia="Times New Roman" w:hAnsi="Times New Roman" w:cs="Times New Roman"/>
          <w:sz w:val="24"/>
          <w:szCs w:val="24"/>
          <w:lang w:eastAsia="lt-LT"/>
        </w:rPr>
        <w:t>mus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duomenims rinkti ir analizuoti. Vertinimo metodai ir jų taikymas turi užtikrinti vertinimo patikimumą ir kokybę, išvadų ir rekomendacijų pagrįstumą, nuoseklumą ir praktinį pritaikomumą.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Tiekėjas gali pasiūlyti ir vertinimo metu taikyti kitus papildomus metodus kartu su tais, kurie nurodyti 7.1 punkte. 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14D0E6BC" w14:textId="56C44629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7.3. </w:t>
      </w:r>
      <w:r w:rsidR="00A27F0A">
        <w:rPr>
          <w:rFonts w:ascii="Times New Roman" w:eastAsia="Times New Roman" w:hAnsi="Times New Roman" w:cs="Times New Roman"/>
          <w:sz w:val="24"/>
          <w:szCs w:val="24"/>
          <w:lang w:eastAsia="lt-LT"/>
        </w:rPr>
        <w:t>Tie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kėjas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siekdamas kuo kokybiškiau atlikti vertinimą, esant poreikiui, gali įtraukti papildomų klausimų.</w:t>
      </w:r>
    </w:p>
    <w:p w14:paraId="14D0E6BD" w14:textId="77777777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7.4. Vertinimo išvados ir rekomendacijos turi būti nuoseklios, susijusios su atlikta analize. Faktai, kuriais remiantis daromos išvados ir rekomendacijos turi būti aiškūs ir identifikuojami galutinės vertinimo ataskaitos tekste.</w:t>
      </w:r>
    </w:p>
    <w:p w14:paraId="14D0E6BE" w14:textId="3A92D292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7.5. </w:t>
      </w:r>
      <w:r w:rsidR="00A27F0A"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A27F0A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kėjas turės užtikrinti</w:t>
      </w:r>
      <w:r w:rsidR="007F030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projekto vykdytojo ir projekto partnerių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atstovų įtraukimą į vertinimo procesą. </w:t>
      </w:r>
      <w:r w:rsidR="00782E4E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Šiam tikslui </w:t>
      </w:r>
      <w:r w:rsidR="00782E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tiekėjas </w:t>
      </w:r>
      <w:r w:rsidR="00782E4E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turės pasiūlyti ir taikyti interaktyvų vertinimo procesą užtikrinančias priemones ar organizuoti susitikimus su </w:t>
      </w:r>
      <w:r w:rsidR="00782E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papildančių </w:t>
      </w:r>
      <w:r w:rsidR="00782E4E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priemonių įgyvendinimo procese dalyvaujančiomis institucijomis.</w:t>
      </w:r>
    </w:p>
    <w:p w14:paraId="14D0E6C0" w14:textId="2F24260D" w:rsidR="00B65C31" w:rsidRPr="00B65C31" w:rsidRDefault="00B65C31" w:rsidP="00A27F0A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7.6.</w:t>
      </w:r>
      <w:r w:rsidR="00782E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A27F0A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kėj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>ui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paprašius,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</w:t>
      </w:r>
      <w:r w:rsidR="00432A6D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erkančioji organizacija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pagal kompetenciją 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tarpininkaus dėl duomenų gavimo iš kitų įstaigų ir</w:t>
      </w:r>
      <w:r w:rsidR="00A27F0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(ar)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institucijų. </w:t>
      </w:r>
    </w:p>
    <w:p w14:paraId="14D0E6C3" w14:textId="2FE29090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8. Vertinimo ataskaitos pateikimo terminai</w:t>
      </w:r>
      <w:r w:rsidR="00584EF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*</w:t>
      </w:r>
    </w:p>
    <w:tbl>
      <w:tblPr>
        <w:tblStyle w:val="TableGrid"/>
        <w:tblpPr w:leftFromText="180" w:rightFromText="180" w:vertAnchor="text" w:horzAnchor="margin" w:tblpY="10"/>
        <w:tblW w:w="0" w:type="auto"/>
        <w:tblLook w:val="04A0" w:firstRow="1" w:lastRow="0" w:firstColumn="1" w:lastColumn="0" w:noHBand="0" w:noVBand="1"/>
      </w:tblPr>
      <w:tblGrid>
        <w:gridCol w:w="3794"/>
        <w:gridCol w:w="5812"/>
      </w:tblGrid>
      <w:tr w:rsidR="00B65C31" w:rsidRPr="00B65C31" w14:paraId="14D0E6C6" w14:textId="77777777" w:rsidTr="000C7D1A">
        <w:tc>
          <w:tcPr>
            <w:tcW w:w="3794" w:type="dxa"/>
          </w:tcPr>
          <w:p w14:paraId="14D0E6C4" w14:textId="77777777" w:rsidR="00B65C31" w:rsidRPr="00B65C31" w:rsidRDefault="00B65C31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b/>
                <w:sz w:val="24"/>
                <w:szCs w:val="24"/>
              </w:rPr>
            </w:pPr>
            <w:r w:rsidRPr="00B65C31">
              <w:rPr>
                <w:b/>
                <w:sz w:val="24"/>
                <w:szCs w:val="24"/>
              </w:rPr>
              <w:t>Rezultatas</w:t>
            </w:r>
          </w:p>
        </w:tc>
        <w:tc>
          <w:tcPr>
            <w:tcW w:w="5812" w:type="dxa"/>
          </w:tcPr>
          <w:p w14:paraId="14D0E6C5" w14:textId="77777777" w:rsidR="00B65C31" w:rsidRPr="00B65C31" w:rsidRDefault="00B65C31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b/>
                <w:sz w:val="24"/>
                <w:szCs w:val="24"/>
              </w:rPr>
            </w:pPr>
            <w:r w:rsidRPr="00B65C31">
              <w:rPr>
                <w:b/>
                <w:sz w:val="24"/>
                <w:szCs w:val="24"/>
              </w:rPr>
              <w:t>Terminas</w:t>
            </w:r>
          </w:p>
        </w:tc>
      </w:tr>
      <w:tr w:rsidR="00B65C31" w:rsidRPr="00B65C31" w14:paraId="14D0E6C9" w14:textId="77777777" w:rsidTr="000C7D1A">
        <w:tc>
          <w:tcPr>
            <w:tcW w:w="3794" w:type="dxa"/>
          </w:tcPr>
          <w:p w14:paraId="14D0E6C7" w14:textId="646F1F1C" w:rsidR="00B65C31" w:rsidRPr="00B65C31" w:rsidRDefault="00B65C31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sz w:val="24"/>
                <w:szCs w:val="24"/>
              </w:rPr>
            </w:pPr>
            <w:r w:rsidRPr="00B65C31">
              <w:rPr>
                <w:sz w:val="24"/>
                <w:szCs w:val="24"/>
              </w:rPr>
              <w:t xml:space="preserve">8.1. </w:t>
            </w:r>
            <w:r w:rsidR="001D7E4B">
              <w:rPr>
                <w:sz w:val="24"/>
                <w:szCs w:val="24"/>
              </w:rPr>
              <w:t>V</w:t>
            </w:r>
            <w:r w:rsidR="001D7E4B" w:rsidRPr="00B65C31">
              <w:rPr>
                <w:sz w:val="24"/>
                <w:szCs w:val="24"/>
              </w:rPr>
              <w:t>ertinimo ataskaitos projektas (lietuvių kalba)</w:t>
            </w:r>
          </w:p>
        </w:tc>
        <w:tc>
          <w:tcPr>
            <w:tcW w:w="5812" w:type="dxa"/>
          </w:tcPr>
          <w:p w14:paraId="14D0E6C8" w14:textId="1F0D8005" w:rsidR="00B65C31" w:rsidRPr="00B65C31" w:rsidRDefault="00B65C31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sz w:val="24"/>
                <w:szCs w:val="24"/>
              </w:rPr>
            </w:pPr>
            <w:r w:rsidRPr="00B65C31">
              <w:rPr>
                <w:sz w:val="24"/>
                <w:szCs w:val="24"/>
              </w:rPr>
              <w:t>P</w:t>
            </w:r>
            <w:r w:rsidR="00C15038">
              <w:rPr>
                <w:sz w:val="24"/>
                <w:szCs w:val="24"/>
              </w:rPr>
              <w:t>reliminariai p</w:t>
            </w:r>
            <w:r w:rsidRPr="00B65C31">
              <w:rPr>
                <w:sz w:val="24"/>
                <w:szCs w:val="24"/>
              </w:rPr>
              <w:t xml:space="preserve">er </w:t>
            </w:r>
            <w:r w:rsidR="00DA3C35">
              <w:rPr>
                <w:sz w:val="24"/>
                <w:szCs w:val="24"/>
                <w:lang w:val="en-US"/>
              </w:rPr>
              <w:t>4</w:t>
            </w:r>
            <w:r w:rsidRPr="00B65C31">
              <w:rPr>
                <w:sz w:val="24"/>
                <w:szCs w:val="24"/>
              </w:rPr>
              <w:t xml:space="preserve"> </w:t>
            </w:r>
            <w:r w:rsidR="001D7E4B">
              <w:rPr>
                <w:sz w:val="24"/>
                <w:szCs w:val="24"/>
              </w:rPr>
              <w:t>(</w:t>
            </w:r>
            <w:r w:rsidR="00DA3C35">
              <w:rPr>
                <w:sz w:val="24"/>
                <w:szCs w:val="24"/>
              </w:rPr>
              <w:t>keturis</w:t>
            </w:r>
            <w:r w:rsidR="001D7E4B">
              <w:rPr>
                <w:sz w:val="24"/>
                <w:szCs w:val="24"/>
              </w:rPr>
              <w:t xml:space="preserve">) </w:t>
            </w:r>
            <w:r w:rsidRPr="00B65C31">
              <w:rPr>
                <w:sz w:val="24"/>
                <w:szCs w:val="24"/>
              </w:rPr>
              <w:t xml:space="preserve">mėn. nuo </w:t>
            </w:r>
            <w:r w:rsidR="004F2514">
              <w:rPr>
                <w:sz w:val="24"/>
                <w:szCs w:val="24"/>
              </w:rPr>
              <w:t xml:space="preserve">viešojo pirkimo </w:t>
            </w:r>
            <w:r w:rsidRPr="00B65C31">
              <w:rPr>
                <w:sz w:val="24"/>
                <w:szCs w:val="24"/>
              </w:rPr>
              <w:t>sutarties įsigaliojimo dienos.</w:t>
            </w:r>
          </w:p>
        </w:tc>
      </w:tr>
      <w:tr w:rsidR="00B65C31" w:rsidRPr="00B65C31" w14:paraId="14D0E6CC" w14:textId="77777777" w:rsidTr="000C7D1A">
        <w:tc>
          <w:tcPr>
            <w:tcW w:w="3794" w:type="dxa"/>
          </w:tcPr>
          <w:p w14:paraId="14D0E6CA" w14:textId="644FB4A3" w:rsidR="00B65C31" w:rsidRPr="00B65C31" w:rsidRDefault="00B65C31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sz w:val="24"/>
                <w:szCs w:val="24"/>
              </w:rPr>
            </w:pPr>
            <w:r w:rsidRPr="00B65C31">
              <w:rPr>
                <w:sz w:val="24"/>
                <w:szCs w:val="24"/>
                <w:lang w:val="fr-BE"/>
              </w:rPr>
              <w:t>8.2.</w:t>
            </w:r>
            <w:r w:rsidR="001D7E4B" w:rsidRPr="00B65C31">
              <w:rPr>
                <w:sz w:val="24"/>
                <w:szCs w:val="24"/>
              </w:rPr>
              <w:t xml:space="preserve"> Galutinė vertinimo ataskaita  (lietuvių kalba) ir galutinės vertinimo ataskaitos santrauka (lietuvių ir anglų kalbomis)</w:t>
            </w:r>
          </w:p>
        </w:tc>
        <w:tc>
          <w:tcPr>
            <w:tcW w:w="5812" w:type="dxa"/>
          </w:tcPr>
          <w:p w14:paraId="33065FCC" w14:textId="617778B3" w:rsidR="001D7E4B" w:rsidRPr="00B65C31" w:rsidRDefault="001D7E4B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sz w:val="24"/>
                <w:szCs w:val="24"/>
              </w:rPr>
            </w:pPr>
            <w:r w:rsidRPr="00B65C31">
              <w:rPr>
                <w:sz w:val="24"/>
                <w:szCs w:val="24"/>
              </w:rPr>
              <w:t xml:space="preserve">Per </w:t>
            </w:r>
            <w:r w:rsidR="00DA3C35">
              <w:rPr>
                <w:sz w:val="24"/>
                <w:szCs w:val="24"/>
              </w:rPr>
              <w:t>5</w:t>
            </w:r>
            <w:r w:rsidRPr="00B65C31">
              <w:rPr>
                <w:sz w:val="24"/>
                <w:szCs w:val="24"/>
              </w:rPr>
              <w:t xml:space="preserve"> (</w:t>
            </w:r>
            <w:r w:rsidR="00DA3C35">
              <w:rPr>
                <w:sz w:val="24"/>
                <w:szCs w:val="24"/>
              </w:rPr>
              <w:t>penkis</w:t>
            </w:r>
            <w:r w:rsidRPr="00B65C31">
              <w:rPr>
                <w:sz w:val="24"/>
                <w:szCs w:val="24"/>
              </w:rPr>
              <w:t xml:space="preserve">) mėn. nuo </w:t>
            </w:r>
            <w:r w:rsidR="004F2514">
              <w:rPr>
                <w:sz w:val="24"/>
                <w:szCs w:val="24"/>
              </w:rPr>
              <w:t xml:space="preserve">viešojo pirkimo </w:t>
            </w:r>
            <w:r w:rsidRPr="00B65C31">
              <w:rPr>
                <w:sz w:val="24"/>
                <w:szCs w:val="24"/>
              </w:rPr>
              <w:t xml:space="preserve">sutarties įsigaliojimo dienos. </w:t>
            </w:r>
          </w:p>
          <w:p w14:paraId="14D0E6CB" w14:textId="016B73B2" w:rsidR="00B65C31" w:rsidRPr="00B65C31" w:rsidRDefault="00B65C31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sz w:val="24"/>
                <w:szCs w:val="24"/>
              </w:rPr>
            </w:pPr>
          </w:p>
        </w:tc>
      </w:tr>
      <w:tr w:rsidR="00C30466" w:rsidRPr="00B65C31" w14:paraId="3429F025" w14:textId="77777777" w:rsidTr="000C7D1A">
        <w:tc>
          <w:tcPr>
            <w:tcW w:w="3794" w:type="dxa"/>
          </w:tcPr>
          <w:p w14:paraId="6136E612" w14:textId="7ABA66C1" w:rsidR="00C30466" w:rsidRPr="00B65C31" w:rsidRDefault="00C30466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sz w:val="24"/>
                <w:szCs w:val="24"/>
                <w:lang w:val="fr-BE"/>
              </w:rPr>
            </w:pPr>
            <w:r>
              <w:rPr>
                <w:sz w:val="24"/>
                <w:szCs w:val="24"/>
                <w:lang w:val="fr-BE"/>
              </w:rPr>
              <w:t>8.3.</w:t>
            </w:r>
            <w:r w:rsidRPr="00C304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 w:rsidRPr="00C30466">
              <w:rPr>
                <w:sz w:val="24"/>
                <w:szCs w:val="24"/>
              </w:rPr>
              <w:t>alutinės vertinimo ataskaitos pristatymas</w:t>
            </w:r>
            <w:r>
              <w:rPr>
                <w:sz w:val="24"/>
                <w:szCs w:val="24"/>
              </w:rPr>
              <w:t xml:space="preserve"> (</w:t>
            </w:r>
            <w:r w:rsidR="00782E4E">
              <w:rPr>
                <w:sz w:val="24"/>
                <w:szCs w:val="24"/>
              </w:rPr>
              <w:t>vieną kartą)</w:t>
            </w:r>
          </w:p>
        </w:tc>
        <w:tc>
          <w:tcPr>
            <w:tcW w:w="5812" w:type="dxa"/>
          </w:tcPr>
          <w:p w14:paraId="12251882" w14:textId="73D19426" w:rsidR="00C30466" w:rsidRPr="00B65C31" w:rsidRDefault="00C15038" w:rsidP="000C7D1A">
            <w:pPr>
              <w:tabs>
                <w:tab w:val="center" w:pos="1701"/>
                <w:tab w:val="center" w:pos="1843"/>
                <w:tab w:val="center" w:pos="1985"/>
              </w:tabs>
              <w:jc w:val="both"/>
              <w:rPr>
                <w:sz w:val="24"/>
                <w:szCs w:val="24"/>
              </w:rPr>
            </w:pPr>
            <w:r w:rsidRPr="00C15038">
              <w:rPr>
                <w:sz w:val="24"/>
                <w:szCs w:val="24"/>
              </w:rPr>
              <w:t>Organizuojamas ne vėliau kaip per 6 (šešis) mėnesius nuo viešojo pirkimo sutarties įsigaliojimo dienos. Pristatymo data ir laikas derinami su perkančiąja organizacija.</w:t>
            </w:r>
          </w:p>
        </w:tc>
      </w:tr>
    </w:tbl>
    <w:p w14:paraId="23F27B80" w14:textId="77777777" w:rsidR="000C7D1A" w:rsidRPr="000C7D1A" w:rsidRDefault="00584EFB" w:rsidP="000C7D1A">
      <w:pPr>
        <w:tabs>
          <w:tab w:val="center" w:pos="1701"/>
          <w:tab w:val="center" w:pos="1843"/>
          <w:tab w:val="center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lt-LT"/>
        </w:rPr>
      </w:pPr>
      <w:r w:rsidRPr="000C7D1A">
        <w:rPr>
          <w:rFonts w:ascii="Times New Roman" w:eastAsia="Times New Roman" w:hAnsi="Times New Roman" w:cs="Times New Roman"/>
          <w:b/>
          <w:sz w:val="20"/>
          <w:szCs w:val="20"/>
          <w:lang w:eastAsia="lt-LT"/>
        </w:rPr>
        <w:t>*Bendras paslaugų teikimo terminas – 6 (šeši) mėnesiai nuo viešojo pirkimo sutarties įsigaliojimo dienos.</w:t>
      </w:r>
    </w:p>
    <w:p w14:paraId="14D0E6D2" w14:textId="306814CB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9. Vertinimo ataskaitos parengimo ir pristatymo reikalavimai</w:t>
      </w:r>
    </w:p>
    <w:p w14:paraId="14D0E6D3" w14:textId="6A1F1548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9.1. Laikantis techninės specifikacijos 8.1 papunktyje nurodyto termino turės būti parengta</w:t>
      </w:r>
      <w:r w:rsidR="001D7E4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 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vertinimo ataskait</w:t>
      </w:r>
      <w:r w:rsidR="001D7E4B">
        <w:rPr>
          <w:rFonts w:ascii="Times New Roman" w:eastAsia="Times New Roman" w:hAnsi="Times New Roman" w:cs="Times New Roman"/>
          <w:sz w:val="24"/>
          <w:szCs w:val="24"/>
          <w:lang w:eastAsia="lt-LT"/>
        </w:rPr>
        <w:t>os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lietuvių kalba</w:t>
      </w:r>
      <w:r w:rsidR="001D7E4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projektas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, kuri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>ame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tur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būti pateikta ši informacija:</w:t>
      </w:r>
    </w:p>
    <w:p w14:paraId="16A40291" w14:textId="0E959B20" w:rsidR="00782E4E" w:rsidRDefault="00B65C31" w:rsidP="00782E4E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9.1.1. vertinimo metodologija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>, nurodant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kokie metodai ir kokia apimtimi taikomi</w:t>
      </w:r>
      <w:r w:rsidR="00F058D3">
        <w:rPr>
          <w:rFonts w:ascii="Times New Roman" w:eastAsia="Times New Roman" w:hAnsi="Times New Roman" w:cs="Times New Roman"/>
          <w:sz w:val="24"/>
          <w:szCs w:val="24"/>
          <w:lang w:eastAsia="lt-LT"/>
        </w:rPr>
        <w:t>, taip pat nurodant kaip ir</w:t>
      </w:r>
      <w:r w:rsidR="00782E4E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F058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kokia apimtimi numatoma gauti informaciją iš projekto vykdytojo, projekto partnerių ir galutinių naudos gavėjų, taip pat nurodant kokia apimtimi vyks informacijos iš jų rinkimas. Šioje dalyje būtina nurodyti ir tai</w:t>
      </w:r>
      <w:r w:rsidR="00782E4E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F058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kokia informacija be perkančiosios organizacijos</w:t>
      </w:r>
      <w:r w:rsidR="00782E4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058D3">
        <w:rPr>
          <w:rFonts w:ascii="Times New Roman" w:eastAsia="Times New Roman" w:hAnsi="Times New Roman" w:cs="Times New Roman"/>
          <w:sz w:val="24"/>
          <w:szCs w:val="24"/>
          <w:lang w:eastAsia="lt-LT"/>
        </w:rPr>
        <w:t>tarpininkavimo tiekėjas negalės disponuoti, tačiau j</w:t>
      </w:r>
      <w:r w:rsidR="00782E4E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F058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yra būtina vertinimui atlikti</w:t>
      </w:r>
      <w:r w:rsidRPr="00B65C31">
        <w:rPr>
          <w:rFonts w:ascii="Times New Roman" w:hAnsi="Times New Roman" w:cs="Times New Roman"/>
          <w:sz w:val="24"/>
          <w:szCs w:val="24"/>
        </w:rPr>
        <w:t>;</w:t>
      </w:r>
    </w:p>
    <w:p w14:paraId="14D0E6D5" w14:textId="162B4FE0" w:rsidR="00B65C31" w:rsidRPr="00B65C31" w:rsidRDefault="00B65C31" w:rsidP="00782E4E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9.1.2. </w:t>
      </w:r>
      <w:r w:rsidRPr="00B65C31">
        <w:rPr>
          <w:rFonts w:ascii="Times New Roman" w:eastAsia="Times New Roman" w:hAnsi="Times New Roman" w:cs="Times New Roman"/>
          <w:sz w:val="24"/>
          <w:szCs w:val="24"/>
        </w:rPr>
        <w:t xml:space="preserve">atlikta Techninės specifikacijos </w:t>
      </w:r>
      <w:r w:rsidR="00DA3C3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65C31">
        <w:rPr>
          <w:rFonts w:ascii="Times New Roman" w:eastAsia="Times New Roman" w:hAnsi="Times New Roman" w:cs="Times New Roman"/>
          <w:sz w:val="24"/>
          <w:szCs w:val="24"/>
        </w:rPr>
        <w:t xml:space="preserve"> punkte nurodytų </w:t>
      </w:r>
      <w:r w:rsidR="00DA3C35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B65C31">
        <w:rPr>
          <w:rFonts w:ascii="Times New Roman" w:eastAsia="Times New Roman" w:hAnsi="Times New Roman" w:cs="Times New Roman"/>
          <w:sz w:val="24"/>
          <w:szCs w:val="24"/>
        </w:rPr>
        <w:t>ertinimo klausimų pirminė analizė</w:t>
      </w:r>
      <w:r w:rsidR="00DA3C3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D0E6D6" w14:textId="6537D8AF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9.1.3. kita aktuali </w:t>
      </w:r>
      <w:r w:rsidR="00F058D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vertinimui atlikti 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informacija.</w:t>
      </w:r>
    </w:p>
    <w:p w14:paraId="14D0E6D7" w14:textId="0B1B8DC0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9.2. </w:t>
      </w:r>
      <w:r w:rsidR="00FE4761" w:rsidRPr="00FE476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Perkančioji organizacija per 5 (penkias) darbo dienas nuo </w:t>
      </w:r>
      <w:r w:rsidR="00FE4761">
        <w:rPr>
          <w:rFonts w:ascii="Times New Roman" w:eastAsia="Times New Roman" w:hAnsi="Times New Roman" w:cs="Times New Roman"/>
          <w:sz w:val="24"/>
          <w:szCs w:val="24"/>
          <w:lang w:eastAsia="lt-LT"/>
        </w:rPr>
        <w:t>v</w:t>
      </w:r>
      <w:r w:rsidR="00FE4761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ertinimo ataskait</w:t>
      </w:r>
      <w:r w:rsidR="00FE4761">
        <w:rPr>
          <w:rFonts w:ascii="Times New Roman" w:eastAsia="Times New Roman" w:hAnsi="Times New Roman" w:cs="Times New Roman"/>
          <w:sz w:val="24"/>
          <w:szCs w:val="24"/>
          <w:lang w:eastAsia="lt-LT"/>
        </w:rPr>
        <w:t>os projekto</w:t>
      </w:r>
      <w:r w:rsidR="00FE4761" w:rsidRPr="00FE476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gavimo dienos turi pritarti vertinimo ataskait</w:t>
      </w:r>
      <w:r w:rsidR="00FE4761">
        <w:rPr>
          <w:rFonts w:ascii="Times New Roman" w:eastAsia="Times New Roman" w:hAnsi="Times New Roman" w:cs="Times New Roman"/>
          <w:sz w:val="24"/>
          <w:szCs w:val="24"/>
          <w:lang w:eastAsia="lt-LT"/>
        </w:rPr>
        <w:t>os projektui</w:t>
      </w:r>
      <w:r w:rsidR="00FE4761" w:rsidRPr="00FE476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arba pateikti tiekėjui  pastabas</w:t>
      </w:r>
      <w:r w:rsidR="000C7D1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el. paštu.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Tiekėjas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gavęs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erkančiosios organizacijos pateiktas pastabas, privalo per 5 (penkias) darbo dienas nuo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erkančiosios organizacijos pastabų gavimo dienos pataisyti ir (ar) papildyti vertinimo ataskait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>os projektą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dar kartą pateikti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erkančiajai organizacijai. 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Vertinimo ataskaitos projektas derinamas ir (ar) 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taisoma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iki tol, kol tampa priimtina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="00706017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erkančiajai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organizacijai. </w:t>
      </w:r>
    </w:p>
    <w:p w14:paraId="14D0E6DA" w14:textId="718887AB" w:rsidR="00B65C31" w:rsidRPr="00B65C31" w:rsidRDefault="00B65C31" w:rsidP="00706017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9.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. Laikantis techninės specifikacijos 8.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papunktyje nurodyto termino turės būti parengta galutinė vertinimo ataskaita lietuvių kalba, kurioje turės būti apibendrinti visi techninės specifikacijos </w:t>
      </w:r>
      <w:r w:rsidR="00DA3C35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punkte pateikti klausimai, parengtos išvados ir rekomendacijos lietuvių kalba, kurioje pagal kiekvieną </w:t>
      </w:r>
      <w:r w:rsidR="00DA3C35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punkte nurodytą vertinimo klausimą pateikti pagrįsti atsakymai ir išvados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Kartu su galutine vertinimo ataskaita pateikiamos galutinės vertinimo ataskaitos santraukos lietuvių ir anglų kalbomis</w:t>
      </w:r>
      <w:r w:rsidR="0070601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6BE94DCA" w14:textId="65723A3F" w:rsidR="00A4218F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9.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FE4761" w:rsidRPr="00FE4761">
        <w:rPr>
          <w:rFonts w:ascii="Times New Roman" w:eastAsia="Times New Roman" w:hAnsi="Times New Roman" w:cs="Times New Roman"/>
          <w:sz w:val="24"/>
          <w:szCs w:val="24"/>
          <w:lang w:eastAsia="lt-LT"/>
        </w:rPr>
        <w:t>Perkančioji organizacija per 5 (penkias) darbo dienas nuo galutinės vertinimo ataskaitos gavimo dienos turi pritarti galutinei vertinimo ataskaitai arba pateikti tiekėjui pastabas</w:t>
      </w:r>
      <w:r w:rsidR="00A743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el. paštu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kėjas, gavęs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erkančiosios organizacijos pateiktas pastabas, privalo per 5 (penkias) darbo dienas nuo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erkančiosios organizacijos pastabų gavimo dienos pataisyti ir (ar) papildyti galutinę vertinimo ataskaitą ir dar kartą pateikti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erkančiajai organizacijai. Galutinė vertinimo ataskaita taisoma iki tol, kol tampa priimtina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erkančiajai organizacijai. </w:t>
      </w:r>
      <w:r w:rsidR="00FE4761" w:rsidRPr="00FE4761">
        <w:rPr>
          <w:rFonts w:ascii="Times New Roman" w:eastAsia="Times New Roman" w:hAnsi="Times New Roman" w:cs="Times New Roman"/>
          <w:sz w:val="24"/>
          <w:szCs w:val="24"/>
          <w:lang w:eastAsia="lt-LT"/>
        </w:rPr>
        <w:t>Galutinės vertinimo ataskaitos derinimo procedūros vykdomos nepažeidžiant techninės specifikacijos 8 punkte nustatyto bendro paslaugų teikimo termino.</w:t>
      </w:r>
    </w:p>
    <w:p w14:paraId="14D0E6DB" w14:textId="3BE73FA4" w:rsidR="00B65C31" w:rsidRPr="00B65C31" w:rsidRDefault="00A4218F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9.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B65C31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Pasirašius perdavimo–priėmimo aktą ir ti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="00B65C31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kėjui pateikus PVM sąskaitą faktūrą,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</w:t>
      </w:r>
      <w:r w:rsidR="00B65C31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erkančioji organizacija per 30 (trisdešimt) kalendorinių dienų ti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="00B65C31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kėjui sumoka pasiūlyme nurodytą sumą (galutinės vertinimo ataskaitos lietuvių kalba ir jos santraukos lietuvių ir anglų kalbomis kaina).</w:t>
      </w:r>
    </w:p>
    <w:p w14:paraId="14D0E6DC" w14:textId="5941E7D7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9.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kėjas įsipareigoja perduoti nuosavybės teises ir visas autoriaus turtines teises į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kėjo (įskaitant jo subtiekėjų (</w:t>
      </w:r>
      <w:r w:rsidR="00477250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subt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ie</w:t>
      </w:r>
      <w:r w:rsidR="00477250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kėjų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)) sukurtus vertinimo paslaugos rezultatus nuo paslaugų perdavimo–priėmimo akto pasirašymo momento, neapsiribojant kurios nors valstybės teritorija. </w:t>
      </w:r>
    </w:p>
    <w:p w14:paraId="14D0E6DD" w14:textId="270B9DAC" w:rsidR="00B65C31" w:rsidRPr="00B65C31" w:rsidRDefault="00B65C31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9.</w:t>
      </w:r>
      <w:r w:rsidR="00477250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T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kėjas neturi teisės skelbti ar kitaip viešai platinti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erkančiajai organizacijai perduotų vertinimo rezultatų be išankstinio rašytinio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>erkančiosios organizacijos sutikimo.</w:t>
      </w:r>
    </w:p>
    <w:p w14:paraId="14D0E6E5" w14:textId="586F5A94" w:rsidR="00B65C31" w:rsidRPr="00B65C31" w:rsidRDefault="00477250" w:rsidP="00B65C31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10</w:t>
      </w:r>
      <w:r w:rsidR="00B65C31" w:rsidRPr="00B65C3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Kita vertinimui </w:t>
      </w:r>
      <w:r w:rsidRPr="00B65C3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atlikt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</w:t>
      </w:r>
      <w:r w:rsidRPr="00B65C3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B65C31" w:rsidRPr="00B65C3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aktuali informacija</w:t>
      </w:r>
    </w:p>
    <w:p w14:paraId="45A00AA5" w14:textId="42EDEA0A" w:rsidR="00DA3C35" w:rsidRDefault="00477250" w:rsidP="00DA3C35">
      <w:pPr>
        <w:tabs>
          <w:tab w:val="center" w:pos="1701"/>
          <w:tab w:val="center" w:pos="1843"/>
          <w:tab w:val="center" w:pos="1985"/>
        </w:tabs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10</w:t>
      </w:r>
      <w:r w:rsidR="00B65C31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.1. </w:t>
      </w:r>
      <w:r w:rsidR="00DA3C3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Daugiau informacijos apie MNM programą </w:t>
      </w:r>
      <w:r w:rsidR="0004318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ir jos lėšomis finansuojamą projektą </w:t>
      </w:r>
      <w:r w:rsidR="00DA3C3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galima rasti </w:t>
      </w:r>
      <w:r w:rsidR="00B65C31" w:rsidRPr="00B65C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interneto svetainėje: </w:t>
      </w:r>
      <w:hyperlink r:id="rId9" w:history="1">
        <w:r w:rsidR="00DA3C35" w:rsidRPr="004737E4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lt-LT"/>
          </w:rPr>
          <w:t>www.priimk.lt</w:t>
        </w:r>
      </w:hyperlink>
      <w:r w:rsidR="00DA3C3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5C3E7F13" w14:textId="77777777" w:rsidR="00AA5573" w:rsidRDefault="00AA5573" w:rsidP="00DA3C35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4D0E6EA" w14:textId="78BBEB4A" w:rsidR="00530455" w:rsidRDefault="00DA3C35" w:rsidP="00DA3C35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______________</w:t>
      </w:r>
    </w:p>
    <w:p w14:paraId="14D0E706" w14:textId="77777777" w:rsidR="00530455" w:rsidRPr="00530455" w:rsidRDefault="00530455" w:rsidP="00530455">
      <w:pPr>
        <w:tabs>
          <w:tab w:val="center" w:pos="1701"/>
          <w:tab w:val="center" w:pos="1843"/>
          <w:tab w:val="center" w:pos="1985"/>
        </w:tabs>
        <w:spacing w:after="0" w:line="300" w:lineRule="atLeast"/>
        <w:rPr>
          <w:rFonts w:ascii="Times New Roman" w:hAnsi="Times New Roman" w:cs="Times New Roman"/>
          <w:sz w:val="24"/>
          <w:szCs w:val="24"/>
        </w:rPr>
      </w:pPr>
    </w:p>
    <w:sectPr w:rsidR="00530455" w:rsidRPr="00530455" w:rsidSect="00782E4E"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28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58790" w14:textId="77777777" w:rsidR="00BD548D" w:rsidRDefault="00BD548D" w:rsidP="00B65C31">
      <w:pPr>
        <w:spacing w:after="0" w:line="240" w:lineRule="auto"/>
      </w:pPr>
      <w:r>
        <w:separator/>
      </w:r>
    </w:p>
  </w:endnote>
  <w:endnote w:type="continuationSeparator" w:id="0">
    <w:p w14:paraId="3EAD2370" w14:textId="77777777" w:rsidR="00BD548D" w:rsidRDefault="00BD548D" w:rsidP="00B65C31">
      <w:pPr>
        <w:spacing w:after="0" w:line="240" w:lineRule="auto"/>
      </w:pPr>
      <w:r>
        <w:continuationSeparator/>
      </w:r>
    </w:p>
  </w:endnote>
  <w:endnote w:type="continuationNotice" w:id="1">
    <w:p w14:paraId="02F467FC" w14:textId="77777777" w:rsidR="00BD548D" w:rsidRDefault="00BD54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E9A7" w14:textId="0C9777DF" w:rsidR="00F331BE" w:rsidRDefault="001F6F4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DE4C01" wp14:editId="3965792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788476275" name="Text Box 2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AA4B4" w14:textId="29CD3E8C" w:rsidR="001F6F4A" w:rsidRPr="001F6F4A" w:rsidRDefault="001F6F4A" w:rsidP="001F6F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F6F4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DE4C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ešam naudojimui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93AA4B4" w14:textId="29CD3E8C" w:rsidR="001F6F4A" w:rsidRPr="001F6F4A" w:rsidRDefault="001F6F4A" w:rsidP="001F6F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F6F4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0E70D" w14:textId="46A652BF" w:rsidR="00553FB2" w:rsidRDefault="00553FB2">
    <w:pPr>
      <w:pStyle w:val="Footer"/>
      <w:jc w:val="center"/>
    </w:pPr>
  </w:p>
  <w:p w14:paraId="14D0E70E" w14:textId="77777777" w:rsidR="00553FB2" w:rsidRDefault="00553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11D00" w14:textId="77777777" w:rsidR="00BD548D" w:rsidRDefault="00BD548D" w:rsidP="00B65C31">
      <w:pPr>
        <w:spacing w:after="0" w:line="240" w:lineRule="auto"/>
      </w:pPr>
      <w:r>
        <w:separator/>
      </w:r>
    </w:p>
  </w:footnote>
  <w:footnote w:type="continuationSeparator" w:id="0">
    <w:p w14:paraId="04BF2CC3" w14:textId="77777777" w:rsidR="00BD548D" w:rsidRDefault="00BD548D" w:rsidP="00B65C31">
      <w:pPr>
        <w:spacing w:after="0" w:line="240" w:lineRule="auto"/>
      </w:pPr>
      <w:r>
        <w:continuationSeparator/>
      </w:r>
    </w:p>
  </w:footnote>
  <w:footnote w:type="continuationNotice" w:id="1">
    <w:p w14:paraId="664A0211" w14:textId="77777777" w:rsidR="00BD548D" w:rsidRDefault="00BD54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92621"/>
      <w:docPartObj>
        <w:docPartGallery w:val="Page Numbers (Top of Page)"/>
        <w:docPartUnique/>
      </w:docPartObj>
    </w:sdtPr>
    <w:sdtEndPr/>
    <w:sdtContent>
      <w:p w14:paraId="15672B71" w14:textId="6232DA45" w:rsidR="00E17C3E" w:rsidRDefault="00E17C3E">
        <w:pPr>
          <w:pStyle w:val="Header"/>
          <w:jc w:val="center"/>
        </w:pPr>
        <w:r w:rsidRPr="00E17C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7C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7C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17C3E">
          <w:rPr>
            <w:rFonts w:ascii="Times New Roman" w:hAnsi="Times New Roman" w:cs="Times New Roman"/>
            <w:sz w:val="24"/>
            <w:szCs w:val="24"/>
          </w:rPr>
          <w:t>2</w:t>
        </w:r>
        <w:r w:rsidRPr="00E17C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71A26F4" w14:textId="77777777" w:rsidR="00E17C3E" w:rsidRDefault="00E17C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C7FB" w14:textId="15CCC7A1" w:rsidR="00045489" w:rsidRPr="00045489" w:rsidRDefault="00045489" w:rsidP="00045489">
    <w:pPr>
      <w:pStyle w:val="Header"/>
      <w:jc w:val="right"/>
      <w:rPr>
        <w:bCs/>
        <w:iCs/>
      </w:rPr>
    </w:pPr>
    <w:r w:rsidRPr="00045489">
      <w:t xml:space="preserve">Pirkimo sąlygų </w:t>
    </w:r>
    <w:r>
      <w:t>3</w:t>
    </w:r>
    <w:r w:rsidRPr="00045489">
      <w:t xml:space="preserve"> priedas „</w:t>
    </w:r>
    <w:r>
      <w:t>Techninė specifikacija</w:t>
    </w:r>
    <w:r w:rsidRPr="00045489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A06A9"/>
    <w:multiLevelType w:val="hybridMultilevel"/>
    <w:tmpl w:val="55B46E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EA5B8D"/>
    <w:multiLevelType w:val="hybridMultilevel"/>
    <w:tmpl w:val="0B6EFC58"/>
    <w:lvl w:ilvl="0" w:tplc="7C6A6C52">
      <w:start w:val="1"/>
      <w:numFmt w:val="decimal"/>
      <w:lvlText w:val="%1)"/>
      <w:lvlJc w:val="left"/>
      <w:pPr>
        <w:ind w:left="1020" w:hanging="360"/>
      </w:pPr>
    </w:lvl>
    <w:lvl w:ilvl="1" w:tplc="2188A130">
      <w:start w:val="1"/>
      <w:numFmt w:val="decimal"/>
      <w:lvlText w:val="%2)"/>
      <w:lvlJc w:val="left"/>
      <w:pPr>
        <w:ind w:left="1020" w:hanging="360"/>
      </w:pPr>
    </w:lvl>
    <w:lvl w:ilvl="2" w:tplc="57E0C0AA">
      <w:start w:val="1"/>
      <w:numFmt w:val="decimal"/>
      <w:lvlText w:val="%3)"/>
      <w:lvlJc w:val="left"/>
      <w:pPr>
        <w:ind w:left="1020" w:hanging="360"/>
      </w:pPr>
    </w:lvl>
    <w:lvl w:ilvl="3" w:tplc="F61E725C">
      <w:start w:val="1"/>
      <w:numFmt w:val="decimal"/>
      <w:lvlText w:val="%4)"/>
      <w:lvlJc w:val="left"/>
      <w:pPr>
        <w:ind w:left="1020" w:hanging="360"/>
      </w:pPr>
    </w:lvl>
    <w:lvl w:ilvl="4" w:tplc="BEEAA8A8">
      <w:start w:val="1"/>
      <w:numFmt w:val="decimal"/>
      <w:lvlText w:val="%5)"/>
      <w:lvlJc w:val="left"/>
      <w:pPr>
        <w:ind w:left="1020" w:hanging="360"/>
      </w:pPr>
    </w:lvl>
    <w:lvl w:ilvl="5" w:tplc="B2108D30">
      <w:start w:val="1"/>
      <w:numFmt w:val="decimal"/>
      <w:lvlText w:val="%6)"/>
      <w:lvlJc w:val="left"/>
      <w:pPr>
        <w:ind w:left="1020" w:hanging="360"/>
      </w:pPr>
    </w:lvl>
    <w:lvl w:ilvl="6" w:tplc="E9423992">
      <w:start w:val="1"/>
      <w:numFmt w:val="decimal"/>
      <w:lvlText w:val="%7)"/>
      <w:lvlJc w:val="left"/>
      <w:pPr>
        <w:ind w:left="1020" w:hanging="360"/>
      </w:pPr>
    </w:lvl>
    <w:lvl w:ilvl="7" w:tplc="E29AF228">
      <w:start w:val="1"/>
      <w:numFmt w:val="decimal"/>
      <w:lvlText w:val="%8)"/>
      <w:lvlJc w:val="left"/>
      <w:pPr>
        <w:ind w:left="1020" w:hanging="360"/>
      </w:pPr>
    </w:lvl>
    <w:lvl w:ilvl="8" w:tplc="9F78404A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665E7CA5"/>
    <w:multiLevelType w:val="hybridMultilevel"/>
    <w:tmpl w:val="642671E6"/>
    <w:lvl w:ilvl="0" w:tplc="D8D2A6A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DE241FF"/>
    <w:multiLevelType w:val="hybridMultilevel"/>
    <w:tmpl w:val="0CB6F7B0"/>
    <w:lvl w:ilvl="0" w:tplc="0427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91025">
    <w:abstractNumId w:val="2"/>
  </w:num>
  <w:num w:numId="2" w16cid:durableId="1493453195">
    <w:abstractNumId w:val="0"/>
  </w:num>
  <w:num w:numId="3" w16cid:durableId="1519737313">
    <w:abstractNumId w:val="1"/>
  </w:num>
  <w:num w:numId="4" w16cid:durableId="610018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C31"/>
    <w:rsid w:val="00043186"/>
    <w:rsid w:val="00044D4D"/>
    <w:rsid w:val="00045489"/>
    <w:rsid w:val="00051C55"/>
    <w:rsid w:val="000545F8"/>
    <w:rsid w:val="00092021"/>
    <w:rsid w:val="000B12B6"/>
    <w:rsid w:val="000C7D1A"/>
    <w:rsid w:val="00124377"/>
    <w:rsid w:val="001272FA"/>
    <w:rsid w:val="00140B94"/>
    <w:rsid w:val="00160479"/>
    <w:rsid w:val="001D7E4B"/>
    <w:rsid w:val="001F6F4A"/>
    <w:rsid w:val="00314800"/>
    <w:rsid w:val="0037748E"/>
    <w:rsid w:val="004036DD"/>
    <w:rsid w:val="00415C7C"/>
    <w:rsid w:val="00422101"/>
    <w:rsid w:val="00432A6D"/>
    <w:rsid w:val="00454048"/>
    <w:rsid w:val="004722A4"/>
    <w:rsid w:val="00477250"/>
    <w:rsid w:val="004D0500"/>
    <w:rsid w:val="004F2514"/>
    <w:rsid w:val="005135C4"/>
    <w:rsid w:val="00517441"/>
    <w:rsid w:val="00517FCE"/>
    <w:rsid w:val="00521E66"/>
    <w:rsid w:val="00522836"/>
    <w:rsid w:val="00530051"/>
    <w:rsid w:val="00530455"/>
    <w:rsid w:val="00553FB2"/>
    <w:rsid w:val="00584EFB"/>
    <w:rsid w:val="005F560E"/>
    <w:rsid w:val="0063160D"/>
    <w:rsid w:val="00680B87"/>
    <w:rsid w:val="006834C6"/>
    <w:rsid w:val="00695CFB"/>
    <w:rsid w:val="00697B32"/>
    <w:rsid w:val="006A663E"/>
    <w:rsid w:val="006B07F6"/>
    <w:rsid w:val="0070402E"/>
    <w:rsid w:val="00706017"/>
    <w:rsid w:val="00730771"/>
    <w:rsid w:val="00782E4E"/>
    <w:rsid w:val="0079631A"/>
    <w:rsid w:val="007975BC"/>
    <w:rsid w:val="007C3624"/>
    <w:rsid w:val="007F0305"/>
    <w:rsid w:val="008726D0"/>
    <w:rsid w:val="00895714"/>
    <w:rsid w:val="008C02D7"/>
    <w:rsid w:val="008D1052"/>
    <w:rsid w:val="008E22B1"/>
    <w:rsid w:val="008E6DBF"/>
    <w:rsid w:val="009008EB"/>
    <w:rsid w:val="00A27F0A"/>
    <w:rsid w:val="00A4218F"/>
    <w:rsid w:val="00A4492A"/>
    <w:rsid w:val="00A6633E"/>
    <w:rsid w:val="00A723E2"/>
    <w:rsid w:val="00A72ABD"/>
    <w:rsid w:val="00A7432A"/>
    <w:rsid w:val="00AA5573"/>
    <w:rsid w:val="00AB102C"/>
    <w:rsid w:val="00AF4E0A"/>
    <w:rsid w:val="00B279C5"/>
    <w:rsid w:val="00B57CC3"/>
    <w:rsid w:val="00B65C31"/>
    <w:rsid w:val="00B67DE7"/>
    <w:rsid w:val="00BA221B"/>
    <w:rsid w:val="00BD323C"/>
    <w:rsid w:val="00BD548D"/>
    <w:rsid w:val="00BE388B"/>
    <w:rsid w:val="00BF7834"/>
    <w:rsid w:val="00C15038"/>
    <w:rsid w:val="00C30466"/>
    <w:rsid w:val="00CC0B5F"/>
    <w:rsid w:val="00D1074A"/>
    <w:rsid w:val="00D1262F"/>
    <w:rsid w:val="00D42465"/>
    <w:rsid w:val="00D57970"/>
    <w:rsid w:val="00DA3C35"/>
    <w:rsid w:val="00DF00DA"/>
    <w:rsid w:val="00DF75B8"/>
    <w:rsid w:val="00E17C3E"/>
    <w:rsid w:val="00E40637"/>
    <w:rsid w:val="00E61AEE"/>
    <w:rsid w:val="00E75F71"/>
    <w:rsid w:val="00EC4F37"/>
    <w:rsid w:val="00F058D3"/>
    <w:rsid w:val="00F331BE"/>
    <w:rsid w:val="00F455AF"/>
    <w:rsid w:val="00F77C8A"/>
    <w:rsid w:val="00F8401E"/>
    <w:rsid w:val="00FE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0E66A"/>
  <w15:docId w15:val="{1C2977D4-5737-4889-AD58-B0313C83F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65C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5C31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65C31"/>
    <w:rPr>
      <w:color w:val="0000FF"/>
      <w:u w:val="single"/>
    </w:rPr>
  </w:style>
  <w:style w:type="character" w:styleId="FootnoteReference">
    <w:name w:val="footnote reference"/>
    <w:aliases w:val="fr"/>
    <w:rsid w:val="00B65C31"/>
    <w:rPr>
      <w:vertAlign w:val="superscript"/>
    </w:rPr>
  </w:style>
  <w:style w:type="table" w:styleId="TableGrid">
    <w:name w:val="Table Grid"/>
    <w:basedOn w:val="TableNormal"/>
    <w:rsid w:val="00B65C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5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C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C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C31"/>
  </w:style>
  <w:style w:type="paragraph" w:styleId="Footer">
    <w:name w:val="footer"/>
    <w:basedOn w:val="Normal"/>
    <w:link w:val="FooterChar"/>
    <w:uiPriority w:val="99"/>
    <w:unhideWhenUsed/>
    <w:rsid w:val="00B65C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C31"/>
  </w:style>
  <w:style w:type="paragraph" w:customStyle="1" w:styleId="paragraph">
    <w:name w:val="paragraph"/>
    <w:basedOn w:val="Normal"/>
    <w:rsid w:val="00631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63160D"/>
  </w:style>
  <w:style w:type="character" w:customStyle="1" w:styleId="eop">
    <w:name w:val="eop"/>
    <w:basedOn w:val="DefaultParagraphFont"/>
    <w:rsid w:val="0063160D"/>
  </w:style>
  <w:style w:type="character" w:styleId="UnresolvedMention">
    <w:name w:val="Unresolved Mention"/>
    <w:basedOn w:val="DefaultParagraphFont"/>
    <w:uiPriority w:val="99"/>
    <w:semiHidden/>
    <w:unhideWhenUsed/>
    <w:rsid w:val="00DA3C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C8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77C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C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C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C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C8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84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1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iimk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2F828-DD3C-4DD7-85BF-E587C18766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9043</Words>
  <Characters>5155</Characters>
  <Application>Microsoft Office Word</Application>
  <DocSecurity>0</DocSecurity>
  <Lines>42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Razumienė</dc:creator>
  <cp:lastModifiedBy>Jurgita Mikailionienė</cp:lastModifiedBy>
  <cp:revision>6</cp:revision>
  <cp:lastPrinted>2020-08-04T10:13:00Z</cp:lastPrinted>
  <dcterms:created xsi:type="dcterms:W3CDTF">2026-05-12T06:16:00Z</dcterms:created>
  <dcterms:modified xsi:type="dcterms:W3CDTF">2026-05-12T10:59:00Z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22b9ee7d,35b5cda,6a99fb73,5dee9082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Viešam naudojimui</vt:lpwstr>
  </property>
</Properties>
</file>